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0A" w:rsidRPr="00791612" w:rsidRDefault="0020637E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9517C" w:rsidRPr="00791612" w:rsidRDefault="0020637E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9517C" w:rsidRPr="00791612">
        <w:rPr>
          <w:rFonts w:ascii="Times New Roman" w:hAnsi="Times New Roman" w:cs="Times New Roman"/>
          <w:b/>
          <w:sz w:val="28"/>
          <w:szCs w:val="28"/>
        </w:rPr>
        <w:t>О</w:t>
      </w:r>
      <w:r w:rsidRPr="00791612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:rsidR="0079517C" w:rsidRPr="00791612" w:rsidRDefault="0020637E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 xml:space="preserve"> при Министерстве сельского хозяйства </w:t>
      </w:r>
      <w:r w:rsidR="00FE3951" w:rsidRPr="00791612">
        <w:rPr>
          <w:rFonts w:ascii="Times New Roman" w:hAnsi="Times New Roman" w:cs="Times New Roman"/>
          <w:b/>
          <w:sz w:val="28"/>
          <w:szCs w:val="28"/>
        </w:rPr>
        <w:t>и</w:t>
      </w:r>
    </w:p>
    <w:p w:rsidR="0067290A" w:rsidRPr="00791612" w:rsidRDefault="00FE3951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 xml:space="preserve"> продовольствия </w:t>
      </w:r>
      <w:r w:rsidR="0020637E" w:rsidRPr="00791612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Pr="00791612">
        <w:rPr>
          <w:rFonts w:ascii="Times New Roman" w:hAnsi="Times New Roman" w:cs="Times New Roman"/>
          <w:b/>
          <w:sz w:val="28"/>
          <w:szCs w:val="28"/>
        </w:rPr>
        <w:t>Дагес</w:t>
      </w:r>
      <w:r w:rsidR="0020637E" w:rsidRPr="00791612">
        <w:rPr>
          <w:rFonts w:ascii="Times New Roman" w:hAnsi="Times New Roman" w:cs="Times New Roman"/>
          <w:b/>
          <w:sz w:val="28"/>
          <w:szCs w:val="28"/>
        </w:rPr>
        <w:t xml:space="preserve">тан </w:t>
      </w:r>
    </w:p>
    <w:p w:rsidR="0079517C" w:rsidRPr="00791612" w:rsidRDefault="0079517C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3951" w:rsidRPr="00791612" w:rsidRDefault="00FE3951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>_______________ Казибеков В.</w:t>
      </w:r>
      <w:r w:rsidR="0079517C" w:rsidRPr="00791612">
        <w:rPr>
          <w:rFonts w:ascii="Times New Roman" w:hAnsi="Times New Roman" w:cs="Times New Roman"/>
          <w:b/>
          <w:sz w:val="28"/>
          <w:szCs w:val="28"/>
        </w:rPr>
        <w:t>Г.</w:t>
      </w:r>
    </w:p>
    <w:p w:rsidR="0079517C" w:rsidRPr="00791612" w:rsidRDefault="0079517C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5018" w:rsidRPr="00791612" w:rsidRDefault="0020637E" w:rsidP="00795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>ДОКЛАД</w:t>
      </w:r>
      <w:r w:rsidRPr="00791612">
        <w:rPr>
          <w:rFonts w:ascii="Times New Roman" w:hAnsi="Times New Roman" w:cs="Times New Roman"/>
          <w:b/>
          <w:sz w:val="28"/>
          <w:szCs w:val="28"/>
        </w:rPr>
        <w:br/>
        <w:t>об организации системы внутреннего обеспечения соответствия деятельности</w:t>
      </w:r>
      <w:r w:rsidRPr="00791612">
        <w:rPr>
          <w:rFonts w:ascii="Times New Roman" w:hAnsi="Times New Roman" w:cs="Times New Roman"/>
          <w:b/>
          <w:sz w:val="28"/>
          <w:szCs w:val="28"/>
        </w:rPr>
        <w:br/>
        <w:t>Министерства сельского хозяйства</w:t>
      </w:r>
      <w:r w:rsidR="00395018" w:rsidRPr="00791612">
        <w:rPr>
          <w:rFonts w:ascii="Times New Roman" w:hAnsi="Times New Roman" w:cs="Times New Roman"/>
          <w:b/>
          <w:sz w:val="28"/>
          <w:szCs w:val="28"/>
        </w:rPr>
        <w:t xml:space="preserve"> и продовольствия</w:t>
      </w:r>
    </w:p>
    <w:p w:rsidR="0067290A" w:rsidRPr="00791612" w:rsidRDefault="0020637E" w:rsidP="00795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E925A3" w:rsidRPr="00791612">
        <w:rPr>
          <w:rFonts w:ascii="Times New Roman" w:hAnsi="Times New Roman" w:cs="Times New Roman"/>
          <w:b/>
          <w:sz w:val="28"/>
          <w:szCs w:val="28"/>
        </w:rPr>
        <w:t>Дагестан требованиям</w:t>
      </w:r>
      <w:r w:rsidR="0079517C" w:rsidRPr="00791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612">
        <w:rPr>
          <w:rFonts w:ascii="Times New Roman" w:hAnsi="Times New Roman" w:cs="Times New Roman"/>
          <w:b/>
          <w:sz w:val="28"/>
          <w:szCs w:val="28"/>
        </w:rPr>
        <w:t>антимонопольного законодательства</w:t>
      </w:r>
    </w:p>
    <w:p w:rsidR="0079517C" w:rsidRDefault="009B0A01" w:rsidP="00795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2023 год)</w:t>
      </w:r>
    </w:p>
    <w:p w:rsidR="00FA4141" w:rsidRPr="00791612" w:rsidRDefault="00FA4141" w:rsidP="00795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90A" w:rsidRPr="00791612" w:rsidRDefault="0020637E" w:rsidP="007951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 декабря </w:t>
      </w:r>
      <w:r w:rsidR="00E925A3" w:rsidRPr="007916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91612">
        <w:rPr>
          <w:rFonts w:ascii="Times New Roman" w:hAnsi="Times New Roman" w:cs="Times New Roman"/>
          <w:sz w:val="28"/>
          <w:szCs w:val="28"/>
        </w:rPr>
        <w:t xml:space="preserve">2017 года № 618 «Об основных направлениях государственной политики по развитию конкуренции», в целях формирования единого подхода к созданию и организации антимонопольного комплаенса в Министерстве сельского хозяйства </w:t>
      </w:r>
      <w:r w:rsidR="00E925A3" w:rsidRPr="00791612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 w:rsidRPr="0079161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20D99" w:rsidRPr="00791612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791612">
        <w:rPr>
          <w:rFonts w:ascii="Times New Roman" w:hAnsi="Times New Roman" w:cs="Times New Roman"/>
          <w:sz w:val="28"/>
          <w:szCs w:val="28"/>
        </w:rPr>
        <w:t xml:space="preserve">принято Положение об организации системы внутреннего обеспечения соответствия требованиям антимонопольного законодательства в Министерстве сельского хозяйства </w:t>
      </w:r>
      <w:r w:rsidR="00420D99" w:rsidRPr="00791612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 w:rsidRPr="0079161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20D99" w:rsidRPr="00791612">
        <w:rPr>
          <w:rFonts w:ascii="Times New Roman" w:hAnsi="Times New Roman" w:cs="Times New Roman"/>
          <w:sz w:val="28"/>
          <w:szCs w:val="28"/>
        </w:rPr>
        <w:t>Дагестан</w:t>
      </w:r>
      <w:r w:rsidRPr="00791612">
        <w:rPr>
          <w:rFonts w:ascii="Times New Roman" w:hAnsi="Times New Roman" w:cs="Times New Roman"/>
          <w:sz w:val="28"/>
          <w:szCs w:val="28"/>
        </w:rPr>
        <w:t xml:space="preserve"> (далее - Министерство), утвержденное приказом Министерства от </w:t>
      </w:r>
      <w:r w:rsidR="00420D99" w:rsidRPr="00791612">
        <w:rPr>
          <w:rFonts w:ascii="Times New Roman" w:hAnsi="Times New Roman" w:cs="Times New Roman"/>
          <w:sz w:val="28"/>
          <w:szCs w:val="28"/>
        </w:rPr>
        <w:t>18 июня</w:t>
      </w:r>
      <w:r w:rsidRPr="00791612">
        <w:rPr>
          <w:rFonts w:ascii="Times New Roman" w:hAnsi="Times New Roman" w:cs="Times New Roman"/>
          <w:sz w:val="28"/>
          <w:szCs w:val="28"/>
        </w:rPr>
        <w:t xml:space="preserve"> ноября 2020 года № </w:t>
      </w:r>
      <w:r w:rsidR="00420D99" w:rsidRPr="00791612">
        <w:rPr>
          <w:rFonts w:ascii="Times New Roman" w:hAnsi="Times New Roman" w:cs="Times New Roman"/>
          <w:sz w:val="28"/>
          <w:szCs w:val="28"/>
        </w:rPr>
        <w:t>173</w:t>
      </w:r>
      <w:r w:rsidRPr="00791612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67290A" w:rsidRPr="00791612" w:rsidRDefault="0020637E" w:rsidP="007951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структурными подразделениями Министерства проводятся следующие мероприятия:</w:t>
      </w:r>
    </w:p>
    <w:p w:rsidR="0067290A" w:rsidRPr="00791612" w:rsidRDefault="0020637E" w:rsidP="00420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анализ выявленных нарушений антимонопольного законодательства в деятельности Министерства за предыдущие 3 года (наличие предостережений, предупреждений, штрафов, жалоб, возбужденных дел);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анализ нормативных правовых актов Министерства;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анализ проектов нормативных правовых актов Министерства по направлениям деятельности структурных подразделений;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Министерством антимонопольного законодательства;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В целях реализации пункта 3.2 Положения, в структурных подразделениях Министерства осуществлен сбор сведений о наличии нарушений антимонопольного законодательства за предыдущие три года (наличие предостережений, предупреждений, штрафов, жалоб, возбужденных дел), по результатам которого установлено, что нарушений антимонопольного законодательства в деятельности Министерства за период 2020-2023 годов не имеется.</w:t>
      </w:r>
    </w:p>
    <w:p w:rsidR="0067290A" w:rsidRPr="00791612" w:rsidRDefault="006A7E65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правового обеспечения,</w:t>
      </w:r>
      <w:r w:rsidR="0020637E" w:rsidRPr="00791612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и внутреннего аудита</w:t>
      </w:r>
      <w:r w:rsidR="0020637E" w:rsidRPr="00791612">
        <w:rPr>
          <w:rFonts w:ascii="Times New Roman" w:hAnsi="Times New Roman" w:cs="Times New Roman"/>
          <w:sz w:val="28"/>
          <w:szCs w:val="28"/>
        </w:rPr>
        <w:t xml:space="preserve"> (далее - юридическая служба) проведен анализ нормативных правовых актов Министерства в порядке реализации пункта 3.3 Положения.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lastRenderedPageBreak/>
        <w:t>Юридической службой размещен на официальном сайте Министерства в разделе «Антимонопольный комплаенс» исчерпывающий перечень нормативных правовых актов Министерства с приложением к перечню актов текстов таких актов, за исключением актов, содержащих сведения, относящихся к охраняемой законом тайне.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Также размещено уведомление о начале сбора замечаний и предложений организаций и граждан по перечню актов.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В указанный в уведомлении срок (</w:t>
      </w:r>
      <w:r w:rsidR="00791612" w:rsidRPr="00791612">
        <w:rPr>
          <w:rFonts w:ascii="Times New Roman" w:hAnsi="Times New Roman" w:cs="Times New Roman"/>
          <w:sz w:val="28"/>
          <w:szCs w:val="28"/>
        </w:rPr>
        <w:t>18 декабря</w:t>
      </w:r>
      <w:r w:rsidRPr="00791612">
        <w:rPr>
          <w:rFonts w:ascii="Times New Roman" w:hAnsi="Times New Roman" w:cs="Times New Roman"/>
          <w:sz w:val="28"/>
          <w:szCs w:val="28"/>
        </w:rPr>
        <w:t xml:space="preserve"> </w:t>
      </w:r>
      <w:r w:rsidR="00791612" w:rsidRPr="00791612">
        <w:rPr>
          <w:rFonts w:ascii="Times New Roman" w:hAnsi="Times New Roman" w:cs="Times New Roman"/>
          <w:sz w:val="28"/>
          <w:szCs w:val="28"/>
        </w:rPr>
        <w:t>–</w:t>
      </w:r>
      <w:r w:rsidRPr="00791612">
        <w:rPr>
          <w:rFonts w:ascii="Times New Roman" w:hAnsi="Times New Roman" w:cs="Times New Roman"/>
          <w:sz w:val="28"/>
          <w:szCs w:val="28"/>
        </w:rPr>
        <w:t xml:space="preserve"> </w:t>
      </w:r>
      <w:r w:rsidR="00791612" w:rsidRPr="00791612">
        <w:rPr>
          <w:rFonts w:ascii="Times New Roman" w:hAnsi="Times New Roman" w:cs="Times New Roman"/>
          <w:sz w:val="28"/>
          <w:szCs w:val="28"/>
        </w:rPr>
        <w:t>25 декабря</w:t>
      </w:r>
      <w:r w:rsidRPr="00791612">
        <w:rPr>
          <w:rFonts w:ascii="Times New Roman" w:hAnsi="Times New Roman" w:cs="Times New Roman"/>
          <w:sz w:val="28"/>
          <w:szCs w:val="28"/>
        </w:rPr>
        <w:t xml:space="preserve"> 2023 года) замечания и предложения организаций и граждан не поступили.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По итогам проведенного анализа нормативных правовых актов Министерством сделан вывод об их соответствии антимонопольному законодательству, о нецелесообразности внесения изменений в действующие нормативные правовые акты Министерства, о чем представлен сводный доклад Министру.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 xml:space="preserve">На регулярной основе проводится анализ проектов нормативных правовых </w:t>
      </w:r>
      <w:r w:rsidR="00FB19A7" w:rsidRPr="00791612">
        <w:rPr>
          <w:rFonts w:ascii="Times New Roman" w:hAnsi="Times New Roman" w:cs="Times New Roman"/>
          <w:sz w:val="28"/>
          <w:szCs w:val="28"/>
        </w:rPr>
        <w:t>актов</w:t>
      </w:r>
      <w:r w:rsidR="00FB19A7">
        <w:rPr>
          <w:rFonts w:ascii="Times New Roman" w:hAnsi="Times New Roman" w:cs="Times New Roman"/>
          <w:sz w:val="28"/>
          <w:szCs w:val="28"/>
        </w:rPr>
        <w:t>,</w:t>
      </w:r>
      <w:r w:rsidR="00FB19A7" w:rsidRPr="00791612">
        <w:rPr>
          <w:rFonts w:ascii="Times New Roman" w:hAnsi="Times New Roman" w:cs="Times New Roman"/>
          <w:sz w:val="28"/>
          <w:szCs w:val="28"/>
        </w:rPr>
        <w:t xml:space="preserve"> структурными</w:t>
      </w:r>
      <w:bookmarkStart w:id="0" w:name="_GoBack"/>
      <w:bookmarkEnd w:id="0"/>
      <w:r w:rsidRPr="00791612">
        <w:rPr>
          <w:rFonts w:ascii="Times New Roman" w:hAnsi="Times New Roman" w:cs="Times New Roman"/>
          <w:sz w:val="28"/>
          <w:szCs w:val="28"/>
        </w:rPr>
        <w:t xml:space="preserve"> подразделениями Министерства, ответственными за подготовку проектов размещаются на официальном </w:t>
      </w:r>
      <w:r w:rsidR="00FB307A" w:rsidRPr="00791612">
        <w:rPr>
          <w:rFonts w:ascii="Times New Roman" w:hAnsi="Times New Roman" w:cs="Times New Roman"/>
          <w:sz w:val="28"/>
          <w:szCs w:val="28"/>
        </w:rPr>
        <w:t>сайте Министерства</w:t>
      </w:r>
      <w:r w:rsidRPr="00791612">
        <w:rPr>
          <w:rFonts w:ascii="Times New Roman" w:hAnsi="Times New Roman" w:cs="Times New Roman"/>
          <w:sz w:val="28"/>
          <w:szCs w:val="28"/>
        </w:rPr>
        <w:t xml:space="preserve"> (</w:t>
      </w:r>
      <w:r w:rsidR="00FB307A" w:rsidRPr="0079161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B307A" w:rsidRPr="00791612">
        <w:rPr>
          <w:rFonts w:ascii="Times New Roman" w:hAnsi="Times New Roman" w:cs="Times New Roman"/>
          <w:sz w:val="28"/>
          <w:szCs w:val="28"/>
        </w:rPr>
        <w:t>.</w:t>
      </w:r>
      <w:r w:rsidR="00FB307A" w:rsidRPr="00791612">
        <w:rPr>
          <w:rFonts w:ascii="Times New Roman" w:hAnsi="Times New Roman" w:cs="Times New Roman"/>
          <w:sz w:val="28"/>
          <w:szCs w:val="28"/>
          <w:lang w:val="en-US"/>
        </w:rPr>
        <w:t>mcxrd</w:t>
      </w:r>
      <w:r w:rsidR="00FB307A" w:rsidRPr="00791612">
        <w:rPr>
          <w:rFonts w:ascii="Times New Roman" w:hAnsi="Times New Roman" w:cs="Times New Roman"/>
          <w:sz w:val="28"/>
          <w:szCs w:val="28"/>
        </w:rPr>
        <w:t>.</w:t>
      </w:r>
      <w:r w:rsidR="00FB307A" w:rsidRPr="007916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B307A" w:rsidRPr="00791612">
        <w:rPr>
          <w:rFonts w:ascii="Times New Roman" w:hAnsi="Times New Roman" w:cs="Times New Roman"/>
          <w:sz w:val="28"/>
          <w:szCs w:val="28"/>
        </w:rPr>
        <w:t>) п</w:t>
      </w:r>
      <w:r w:rsidRPr="00791612">
        <w:rPr>
          <w:rFonts w:ascii="Times New Roman" w:hAnsi="Times New Roman" w:cs="Times New Roman"/>
          <w:sz w:val="28"/>
          <w:szCs w:val="28"/>
        </w:rPr>
        <w:t>роекты нормативных правовых актов, а также проекты нормативных правовых актов, затрагивающих предпринимательскую и инвестиционную деятельность на интернет портале (www.</w:t>
      </w:r>
      <w:r w:rsidR="00C209C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791612">
        <w:rPr>
          <w:rFonts w:ascii="Times New Roman" w:hAnsi="Times New Roman" w:cs="Times New Roman"/>
          <w:sz w:val="28"/>
          <w:szCs w:val="28"/>
        </w:rPr>
        <w:t>go</w:t>
      </w:r>
      <w:r w:rsidR="00C209C1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Pr="00791612">
        <w:rPr>
          <w:rFonts w:ascii="Times New Roman" w:hAnsi="Times New Roman" w:cs="Times New Roman"/>
          <w:sz w:val="28"/>
          <w:szCs w:val="28"/>
        </w:rPr>
        <w:t>.ru) в информационно</w:t>
      </w:r>
      <w:r w:rsidRPr="00791612">
        <w:rPr>
          <w:rFonts w:ascii="Times New Roman" w:hAnsi="Times New Roman" w:cs="Times New Roman"/>
          <w:sz w:val="28"/>
          <w:szCs w:val="28"/>
        </w:rPr>
        <w:softHyphen/>
      </w:r>
      <w:r w:rsidR="00FB307A" w:rsidRPr="00791612">
        <w:rPr>
          <w:rFonts w:ascii="Times New Roman" w:hAnsi="Times New Roman" w:cs="Times New Roman"/>
          <w:sz w:val="28"/>
          <w:szCs w:val="28"/>
        </w:rPr>
        <w:t>-</w:t>
      </w:r>
      <w:r w:rsidRPr="00791612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Юридической службой осуществл</w:t>
      </w:r>
      <w:r w:rsidR="00FB19A7">
        <w:rPr>
          <w:rFonts w:ascii="Times New Roman" w:hAnsi="Times New Roman" w:cs="Times New Roman"/>
          <w:sz w:val="28"/>
          <w:szCs w:val="28"/>
        </w:rPr>
        <w:t xml:space="preserve">ялся </w:t>
      </w:r>
      <w:r w:rsidRPr="00791612">
        <w:rPr>
          <w:rFonts w:ascii="Times New Roman" w:hAnsi="Times New Roman" w:cs="Times New Roman"/>
          <w:sz w:val="28"/>
          <w:szCs w:val="28"/>
        </w:rPr>
        <w:t>сбор поступивших от организаций и граждан замечаний и предложений по проектам нормативных правовых актов, размещенным на интернет портале (www.</w:t>
      </w:r>
      <w:r w:rsidR="00C209C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C209C1" w:rsidRPr="00791612">
        <w:rPr>
          <w:rFonts w:ascii="Times New Roman" w:hAnsi="Times New Roman" w:cs="Times New Roman"/>
          <w:sz w:val="28"/>
          <w:szCs w:val="28"/>
        </w:rPr>
        <w:t>go</w:t>
      </w:r>
      <w:r w:rsidR="00C209C1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Pr="00791612">
        <w:rPr>
          <w:rFonts w:ascii="Times New Roman" w:hAnsi="Times New Roman" w:cs="Times New Roman"/>
          <w:sz w:val="28"/>
          <w:szCs w:val="28"/>
        </w:rPr>
        <w:t>.ru) в информационно-телекоммуникационной сети Интернет, однако согласно информации предоставленной структурными подразделениями Министерства замечаний и предложений по данным проектам нормативных правовых актов не поступало.</w:t>
      </w: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Министерством антимонопольного законодательства показал, что в деятельности Министерства факты нарушения антимонопольного законодательства не выявлены.</w:t>
      </w: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и во исполнение пункта 4.1 Положения юридической службой разработан План мероприятий («дорожная карта») по снижению рисков нарушения антимонопольного законодательства в Министерстве сельского хозяйства </w:t>
      </w:r>
      <w:r w:rsidR="00C209C1">
        <w:rPr>
          <w:rFonts w:ascii="Times New Roman" w:hAnsi="Times New Roman" w:cs="Times New Roman"/>
          <w:sz w:val="28"/>
          <w:szCs w:val="28"/>
        </w:rPr>
        <w:t>и продовольствия Республики Дагес</w:t>
      </w:r>
      <w:r w:rsidRPr="00791612">
        <w:rPr>
          <w:rFonts w:ascii="Times New Roman" w:hAnsi="Times New Roman" w:cs="Times New Roman"/>
          <w:sz w:val="28"/>
          <w:szCs w:val="28"/>
        </w:rPr>
        <w:t xml:space="preserve">тан на 2023 год, утвержденный приказом Министерства от </w:t>
      </w:r>
      <w:r w:rsidR="000765B8">
        <w:rPr>
          <w:rFonts w:ascii="Times New Roman" w:hAnsi="Times New Roman" w:cs="Times New Roman"/>
          <w:sz w:val="28"/>
          <w:szCs w:val="28"/>
        </w:rPr>
        <w:t>13 февраля</w:t>
      </w:r>
      <w:r w:rsidRPr="00791612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0765B8">
        <w:rPr>
          <w:rFonts w:ascii="Times New Roman" w:hAnsi="Times New Roman" w:cs="Times New Roman"/>
          <w:sz w:val="28"/>
          <w:szCs w:val="28"/>
        </w:rPr>
        <w:t>21</w:t>
      </w:r>
      <w:r w:rsidRPr="00791612">
        <w:rPr>
          <w:rFonts w:ascii="Times New Roman" w:hAnsi="Times New Roman" w:cs="Times New Roman"/>
          <w:sz w:val="28"/>
          <w:szCs w:val="28"/>
        </w:rPr>
        <w:t>.</w:t>
      </w: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Проведена оценка достижения ключевых показателей эффективности функционирования в Министерстве антимонопольного комплаенса в соответствии с приказом ФАС России от 5 февраля 2019 года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комплаенса».</w:t>
      </w: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Согласно проведенной оценке, установлены следующие ключевые показатели эффективности функционирования антимонопольного комплаенса в Министерстве, представленные в соответствии с приложением № 4 к Положению:</w:t>
      </w:r>
      <w:r w:rsidRPr="0079161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670"/>
        <w:gridCol w:w="1704"/>
      </w:tblGrid>
      <w:tr w:rsidR="0067290A" w:rsidRPr="00791612">
        <w:trPr>
          <w:trHeight w:hRule="exact" w:val="13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20637E" w:rsidP="00E9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90A" w:rsidRPr="00791612" w:rsidRDefault="0020637E" w:rsidP="0079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 2023 году</w:t>
            </w:r>
          </w:p>
        </w:tc>
      </w:tr>
      <w:tr w:rsidR="0067290A" w:rsidRPr="00791612">
        <w:trPr>
          <w:trHeight w:hRule="exact" w:val="167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E925A3" w:rsidP="0079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0637E" w:rsidRPr="00791612">
              <w:rPr>
                <w:rFonts w:ascii="Times New Roman" w:hAnsi="Times New Roman" w:cs="Times New Roman"/>
                <w:sz w:val="28"/>
                <w:szCs w:val="28"/>
              </w:rPr>
              <w:t>Коэффициент снижения количества нарушений антимонопольного законодательства со стороны Министерства (по сравнению с годом предшествующем двумя годами ранее),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90A" w:rsidRPr="00791612">
        <w:trPr>
          <w:trHeight w:hRule="exact" w:val="13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E925A3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E925A3" w:rsidP="0079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0637E" w:rsidRPr="00791612">
              <w:rPr>
                <w:rFonts w:ascii="Times New Roman" w:hAnsi="Times New Roman" w:cs="Times New Roman"/>
                <w:sz w:val="28"/>
                <w:szCs w:val="28"/>
              </w:rPr>
              <w:t>Доля проектов нормативных правовых актов Министерства, в которых выявлены риски нарушения антимонопольного законодательства,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90A" w:rsidRPr="00791612">
        <w:trPr>
          <w:trHeight w:hRule="exact" w:val="13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E925A3" w:rsidP="0079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0637E" w:rsidRPr="00791612">
              <w:rPr>
                <w:rFonts w:ascii="Times New Roman" w:hAnsi="Times New Roman" w:cs="Times New Roman"/>
                <w:sz w:val="28"/>
                <w:szCs w:val="28"/>
              </w:rPr>
              <w:t>Доля нормативных правовых актов Министерства, в которых выявлены риски нарушения антимонопольного законодательства,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90A" w:rsidRPr="00791612">
        <w:trPr>
          <w:trHeight w:hRule="exact" w:val="132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90A" w:rsidRPr="00791612" w:rsidRDefault="00E925A3" w:rsidP="0079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0637E" w:rsidRPr="00791612">
              <w:rPr>
                <w:rFonts w:ascii="Times New Roman" w:hAnsi="Times New Roman" w:cs="Times New Roman"/>
                <w:sz w:val="28"/>
                <w:szCs w:val="28"/>
              </w:rPr>
              <w:t>Доля сотрудников Министерства, в отношении которых были проведены обучающие мероприятия по антимонопольному законодательству и антимонопольному комплаенсу,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290A" w:rsidRPr="00791612" w:rsidRDefault="0067290A" w:rsidP="00795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Уровень риска нарушения антимонопольного законодательства в Министерстве определен как низкий, так как отсутствует отрицательное влияние на отношение институтов гражданского общества к деятельности Министерства по развитию конкуренции, а также вероятность выдачи предупреждений, возбуждения дел о нарушении антимонопольного законодательства, наложений штрафов.</w:t>
      </w:r>
    </w:p>
    <w:p w:rsidR="00F46490" w:rsidRPr="00791612" w:rsidRDefault="00F46490" w:rsidP="00795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490" w:rsidRPr="00791612" w:rsidRDefault="00F46490" w:rsidP="00795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490" w:rsidRPr="00791612" w:rsidRDefault="00F46490" w:rsidP="00795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90A" w:rsidRPr="00791612" w:rsidRDefault="0020637E" w:rsidP="00F464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311150" distB="97155" distL="2446020" distR="114300" simplePos="0" relativeHeight="125829379" behindDoc="0" locked="0" layoutInCell="1" allowOverlap="1">
                <wp:simplePos x="0" y="0"/>
                <wp:positionH relativeFrom="page">
                  <wp:posOffset>5729605</wp:posOffset>
                </wp:positionH>
                <wp:positionV relativeFrom="paragraph">
                  <wp:posOffset>819150</wp:posOffset>
                </wp:positionV>
                <wp:extent cx="1435735" cy="2101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90A" w:rsidRDefault="0067290A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1.15pt;margin-top:64.5pt;width:113.05pt;height:16.55pt;z-index:125829379;visibility:visible;mso-wrap-style:none;mso-wrap-distance-left:192.6pt;mso-wrap-distance-top:24.5pt;mso-wrap-distance-right:9pt;mso-wrap-distance-bottom:7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" filled="f" stroked="f">
                <v:textbox inset="0,0,0,0">
                  <w:txbxContent>
                    <w:p w:rsidR="0067290A" w:rsidRDefault="0067290A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46490" w:rsidRPr="00791612">
        <w:rPr>
          <w:rFonts w:ascii="Times New Roman" w:hAnsi="Times New Roman" w:cs="Times New Roman"/>
          <w:b/>
          <w:sz w:val="28"/>
          <w:szCs w:val="28"/>
        </w:rPr>
        <w:t>М</w:t>
      </w:r>
      <w:r w:rsidRPr="00791612">
        <w:rPr>
          <w:rFonts w:ascii="Times New Roman" w:hAnsi="Times New Roman" w:cs="Times New Roman"/>
          <w:b/>
          <w:sz w:val="28"/>
          <w:szCs w:val="28"/>
        </w:rPr>
        <w:t xml:space="preserve">инистр </w:t>
      </w:r>
      <w:r w:rsidR="00F46490" w:rsidRPr="007916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860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46490" w:rsidRPr="00791612">
        <w:rPr>
          <w:rFonts w:ascii="Times New Roman" w:hAnsi="Times New Roman" w:cs="Times New Roman"/>
          <w:b/>
          <w:sz w:val="28"/>
          <w:szCs w:val="28"/>
        </w:rPr>
        <w:t xml:space="preserve">                   М. Аджеков</w:t>
      </w:r>
    </w:p>
    <w:sectPr w:rsidR="0067290A" w:rsidRPr="00791612">
      <w:pgSz w:w="11900" w:h="16840"/>
      <w:pgMar w:top="939" w:right="541" w:bottom="1613" w:left="1057" w:header="511" w:footer="1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CE" w:rsidRDefault="007134CE">
      <w:r>
        <w:separator/>
      </w:r>
    </w:p>
  </w:endnote>
  <w:endnote w:type="continuationSeparator" w:id="0">
    <w:p w:rsidR="007134CE" w:rsidRDefault="0071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CE" w:rsidRDefault="007134CE"/>
  </w:footnote>
  <w:footnote w:type="continuationSeparator" w:id="0">
    <w:p w:rsidR="007134CE" w:rsidRDefault="007134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C2A6F"/>
    <w:multiLevelType w:val="multilevel"/>
    <w:tmpl w:val="2634FB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0A"/>
    <w:rsid w:val="000765B8"/>
    <w:rsid w:val="0020637E"/>
    <w:rsid w:val="00330F85"/>
    <w:rsid w:val="00386024"/>
    <w:rsid w:val="00395018"/>
    <w:rsid w:val="00420D99"/>
    <w:rsid w:val="0067290A"/>
    <w:rsid w:val="006A7E65"/>
    <w:rsid w:val="007134CE"/>
    <w:rsid w:val="00791612"/>
    <w:rsid w:val="0079517C"/>
    <w:rsid w:val="009B0A01"/>
    <w:rsid w:val="00BC1FC5"/>
    <w:rsid w:val="00C03045"/>
    <w:rsid w:val="00C209C1"/>
    <w:rsid w:val="00CE7AEC"/>
    <w:rsid w:val="00E925A3"/>
    <w:rsid w:val="00F46490"/>
    <w:rsid w:val="00FA4141"/>
    <w:rsid w:val="00FB19A7"/>
    <w:rsid w:val="00FB307A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09E2"/>
  <w15:docId w15:val="{7209D7AC-D91C-4CFB-91F6-7911220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79517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B307A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1F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2024-02-13T10:59:00Z</dcterms:created>
  <dcterms:modified xsi:type="dcterms:W3CDTF">2024-02-26T10:15:00Z</dcterms:modified>
</cp:coreProperties>
</file>