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04.06.2024 N 150</w:t>
              <w:br/>
              <w:t xml:space="preserve">"О предоставлении мер государственной поддержки на создание системы поддержки фермеров и развитие сельской кооперации"</w:t>
              <w:br/>
              <w:t xml:space="preserve">(вместе с "Правилами предоставления гранта "Агростартап" в форме субсидии на реализацию проекта по созданию и (или) развитию хозяйства", "Правилами предоставления субсидий на возмещение части затрат, понесенных в текущем финансовом году сельскохозяйственными потребительскими кооперативами и переработчиками")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4 июня 2024 г. N 150</w:t>
      </w:r>
    </w:p>
    <w:p>
      <w:pPr>
        <w:pStyle w:val="2"/>
        <w:jc w:val="both"/>
      </w:pPr>
      <w:r>
        <w:rPr>
          <w:sz w:val="20"/>
        </w:rPr>
      </w:r>
    </w:p>
    <w:p>
      <w:pPr>
        <w:pStyle w:val="2"/>
        <w:jc w:val="center"/>
      </w:pPr>
      <w:r>
        <w:rPr>
          <w:sz w:val="20"/>
        </w:rPr>
        <w:t xml:space="preserve">О ПРЕДОСТАВЛЕНИИ МЕР ГОСУДАРСТВЕННОЙ ПОДДЕРЖКИ НА СОЗДАНИЕ</w:t>
      </w:r>
    </w:p>
    <w:p>
      <w:pPr>
        <w:pStyle w:val="2"/>
        <w:jc w:val="center"/>
      </w:pPr>
      <w:r>
        <w:rPr>
          <w:sz w:val="20"/>
        </w:rPr>
        <w:t xml:space="preserve">СИСТЕМЫ ПОДДЕРЖКИ ФЕРМЕРОВ И РАЗВИТИЕ СЕЛЬСКОЙ КООПЕРАЦИИ</w:t>
      </w:r>
    </w:p>
    <w:p>
      <w:pPr>
        <w:pStyle w:val="0"/>
        <w:jc w:val="both"/>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w:history="0" r:id="rId9"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Республики Дагестан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2" w:tooltip="ПРАВИЛА">
        <w:r>
          <w:rPr>
            <w:sz w:val="20"/>
            <w:color w:val="0000ff"/>
          </w:rPr>
          <w:t xml:space="preserve">Правила</w:t>
        </w:r>
      </w:hyperlink>
      <w:r>
        <w:rPr>
          <w:sz w:val="20"/>
        </w:rPr>
        <w:t xml:space="preserve"> предоставления гранта "Агростартап" в форме субсидии на реализацию проекта по созданию и (или) развитию хозяйства согласно приложению N 1;</w:t>
      </w:r>
    </w:p>
    <w:p>
      <w:pPr>
        <w:pStyle w:val="0"/>
        <w:spacing w:before="200" w:line-rule="auto"/>
        <w:ind w:firstLine="540"/>
        <w:jc w:val="both"/>
      </w:pPr>
      <w:hyperlink w:history="0" w:anchor="P434" w:tooltip="ПРАВИЛА">
        <w:r>
          <w:rPr>
            <w:sz w:val="20"/>
            <w:color w:val="0000ff"/>
          </w:rPr>
          <w:t xml:space="preserve">Правила</w:t>
        </w:r>
      </w:hyperlink>
      <w:r>
        <w:rPr>
          <w:sz w:val="20"/>
        </w:rPr>
        <w:t xml:space="preserve"> предоставления субсидий на возмещение части затрат, понесенных в текущем финансовом году сельскохозяйственными потребительскими кооперативами и переработчиками, согласно приложению N 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остановление Правительства РД от 12.05.2021 N 104 (ред. от 05.06.2023) &quot;Об утверждении Порядков предоставления субсидий, в том числе грантов в форме субсидий, на создание системы поддержки фермеров и развитие сельской кооперации&quot; (вместе с &quot;Порядком предоставления гранта &quot;Агростартап&quot; в форме субсидии на реализацию проекта по созданию и (или) развитию хозяйства&quot;, &quot;Порядком предоставления субсидий на возмещение части затрат, понесенных в текущем финансовом году сельскохозяйственными потребительскими коопера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12 мая 2021 г. N 104 "Об утверждении Порядков предоставления субсидий, в том числе грантов в форме субсидий, на создание системы поддержки фермеров и развитие сельской кооперации" (интернет-портал правовой информации Республики Дагестан (</w:t>
      </w:r>
      <w:hyperlink w:history="0" r:id="rId11">
        <w:r>
          <w:rPr>
            <w:sz w:val="20"/>
            <w:color w:val="0000ff"/>
          </w:rPr>
          <w:t xml:space="preserve">www.pravo.e-dag.ru</w:t>
        </w:r>
      </w:hyperlink>
      <w:r>
        <w:rPr>
          <w:sz w:val="20"/>
        </w:rPr>
        <w:t xml:space="preserve">), 2021, 17 мая, N 05002007138);</w:t>
      </w:r>
    </w:p>
    <w:p>
      <w:pPr>
        <w:pStyle w:val="0"/>
        <w:spacing w:before="200" w:line-rule="auto"/>
        <w:ind w:firstLine="540"/>
        <w:jc w:val="both"/>
      </w:pPr>
      <w:hyperlink w:history="0" r:id="rId12" w:tooltip="Постановление Правительства РД от 07.04.2022 N 79 &quot;О внесении изменений в Порядок предоставления гранта &quot;Агростартап&quot; в форме субсидии на реализацию проекта по созданию и (или) развитию хозяйства и Порядок предоставления субсидий на возмещение части затрат, понесенных в текущем финансовом году сельскохозяйственными потребительскими кооперативами&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7 апреля 2022 г. N 79 "О внесении изменений в Порядок предоставления гранта "Агростартап" в форме субсидии на реализацию проекта по созданию и (или) развитию хозяйства и Порядок предоставления субсидий на возмещение части затрат, понесенных в текущем финансовом году сельскохозяйственными потребительскими кооперативами" (интернет-портал правовой информации Республики Дагестан (</w:t>
      </w:r>
      <w:hyperlink w:history="0" r:id="rId13">
        <w:r>
          <w:rPr>
            <w:sz w:val="20"/>
            <w:color w:val="0000ff"/>
          </w:rPr>
          <w:t xml:space="preserve">www.pravo.e-dag.ru</w:t>
        </w:r>
      </w:hyperlink>
      <w:r>
        <w:rPr>
          <w:sz w:val="20"/>
        </w:rPr>
        <w:t xml:space="preserve">), 2022, 11 апреля, N 05002008706);</w:t>
      </w:r>
    </w:p>
    <w:p>
      <w:pPr>
        <w:pStyle w:val="0"/>
        <w:spacing w:before="200" w:line-rule="auto"/>
        <w:ind w:firstLine="540"/>
        <w:jc w:val="both"/>
      </w:pPr>
      <w:hyperlink w:history="0" r:id="rId14" w:tooltip="Постановление Правительства РД от 05.06.2023 N 211 &quot;О внесении изменений в постановление Правительства Республики Дагестан от 12 мая 2021 г. N 104&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5 июня 2023 г. N 211 "О внесении изменений в постановление Правительства Республики Дагестан от 12 мая 2021 г. N 104" (интернет-портал правовой информации Республики Дагестан (</w:t>
      </w:r>
      <w:hyperlink w:history="0" r:id="rId15">
        <w:r>
          <w:rPr>
            <w:sz w:val="20"/>
            <w:color w:val="0000ff"/>
          </w:rPr>
          <w:t xml:space="preserve">www.pravo.e-dag.ru</w:t>
        </w:r>
      </w:hyperlink>
      <w:r>
        <w:rPr>
          <w:sz w:val="20"/>
        </w:rPr>
        <w:t xml:space="preserve">), 2023, 8 июня, N 05002011386).</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А.АБДУЛМУСЛИМОВ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4 июня 2024 г. N 150</w:t>
      </w:r>
    </w:p>
    <w:p>
      <w:pPr>
        <w:pStyle w:val="0"/>
        <w:jc w:val="both"/>
      </w:pPr>
      <w:r>
        <w:rPr>
          <w:sz w:val="20"/>
        </w:rPr>
      </w:r>
    </w:p>
    <w:bookmarkStart w:id="32" w:name="P32"/>
    <w:bookmarkEnd w:id="32"/>
    <w:p>
      <w:pPr>
        <w:pStyle w:val="2"/>
        <w:jc w:val="center"/>
      </w:pPr>
      <w:r>
        <w:rPr>
          <w:sz w:val="20"/>
        </w:rPr>
        <w:t xml:space="preserve">ПРАВИЛА</w:t>
      </w:r>
    </w:p>
    <w:p>
      <w:pPr>
        <w:pStyle w:val="2"/>
        <w:jc w:val="center"/>
      </w:pPr>
      <w:r>
        <w:rPr>
          <w:sz w:val="20"/>
        </w:rPr>
        <w:t xml:space="preserve">ПРЕДОСТАВЛЕНИЯ ГРАНТА "АГРОСТАРТАП" В ФОРМЕ СУБСИДИИ</w:t>
      </w:r>
    </w:p>
    <w:p>
      <w:pPr>
        <w:pStyle w:val="2"/>
        <w:jc w:val="center"/>
      </w:pPr>
      <w:r>
        <w:rPr>
          <w:sz w:val="20"/>
        </w:rPr>
        <w:t xml:space="preserve">НА РЕАЛИЗАЦИЮ ПРОЕКТА ПО СОЗДАНИЮ И (ИЛИ) РАЗВИТИЮ ХОЗЯЙСТВА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гранта "Агростартап" в форме субсидии на реализацию проекта по созданию и (или) развитию хозяйства (далее также - грант).</w:t>
      </w:r>
    </w:p>
    <w:p>
      <w:pPr>
        <w:pStyle w:val="0"/>
        <w:spacing w:before="200" w:line-rule="auto"/>
        <w:ind w:firstLine="540"/>
        <w:jc w:val="both"/>
      </w:pPr>
      <w:r>
        <w:rPr>
          <w:sz w:val="20"/>
        </w:rPr>
        <w:t xml:space="preserve">Для целей настоящих Правил используются следующие основные понятия:</w:t>
      </w:r>
    </w:p>
    <w:p>
      <w:pPr>
        <w:pStyle w:val="0"/>
        <w:spacing w:before="200" w:line-rule="auto"/>
        <w:ind w:firstLine="540"/>
        <w:jc w:val="both"/>
      </w:pPr>
      <w:r>
        <w:rPr>
          <w:sz w:val="20"/>
        </w:rPr>
        <w:t xml:space="preserve">грант "Агростартап" - средства, перечисляемые из республиканского бюджета Республики Дагестан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bookmarkStart w:id="41" w:name="P41"/>
    <w:bookmarkEnd w:id="41"/>
    <w:p>
      <w:pPr>
        <w:pStyle w:val="0"/>
        <w:spacing w:before="200" w:line-rule="auto"/>
        <w:ind w:firstLine="540"/>
        <w:jc w:val="both"/>
      </w:pPr>
      <w:r>
        <w:rPr>
          <w:sz w:val="20"/>
        </w:rPr>
        <w:t xml:space="preserve">региональная конкурсная комиссия - конкурсная комиссия, создаваемая Министерством сельского хозяйства и продовольствия Республики Дагестан (далее - Министерство),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в том числе в форме очного собеседования и (или) видео-конференц-связи (далее - комиссия по отбору). Приоритетность рассмотрения проектов создания и (или) развития хозяйства определяется Министерством;</w:t>
      </w:r>
    </w:p>
    <w:p>
      <w:pPr>
        <w:pStyle w:val="0"/>
        <w:spacing w:before="200" w:line-rule="auto"/>
        <w:ind w:firstLine="540"/>
        <w:jc w:val="both"/>
      </w:pPr>
      <w:r>
        <w:rPr>
          <w:sz w:val="20"/>
        </w:rPr>
        <w:t xml:space="preserve">грантополучатель - заявитель, отобранный комиссией по отбору для предоставления гранта,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16"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bookmarkStart w:id="43" w:name="P43"/>
    <w:bookmarkEnd w:id="43"/>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Республики Дагестан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17"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Российской Федерации), субсидий или грантов, а также гранта на поддержку начинающего фермера в рамках Государственной программы Российской Федерации.</w:t>
      </w:r>
    </w:p>
    <w:bookmarkStart w:id="44" w:name="P44"/>
    <w:bookmarkEnd w:id="44"/>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комиссией по отбору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43" w:tooltip="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Республики Дагестан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
        <w:r>
          <w:rPr>
            <w:sz w:val="20"/>
            <w:color w:val="0000ff"/>
          </w:rPr>
          <w:t xml:space="preserve">абзацем шестым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обязательство по принятию в срок, определяемый Министерством, но не позднее срока использования гранта, не менее 2 новых постоянных работников, если сумма гранта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 (далее - Минсельхоз России);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Перечень таких сельских населенных пунктов и рабочих поселков, расположенных на территории Республики Дагестан, определяется Министерством;</w:t>
      </w:r>
    </w:p>
    <w:p>
      <w:pPr>
        <w:pStyle w:val="0"/>
        <w:spacing w:before="200" w:line-rule="auto"/>
        <w:ind w:firstLine="540"/>
        <w:jc w:val="both"/>
      </w:pPr>
      <w:r>
        <w:rPr>
          <w:sz w:val="20"/>
        </w:rPr>
        <w:t xml:space="preserve">план расходов - документ в составе проекта грантополучателя, определяющий планируемые приобретения по направлениям расходования гранта, согласно форме, утверждаемой Министерством (далее - план расходов);</w:t>
      </w:r>
    </w:p>
    <w:p>
      <w:pPr>
        <w:pStyle w:val="0"/>
        <w:spacing w:before="200" w:line-rule="auto"/>
        <w:ind w:firstLine="540"/>
        <w:jc w:val="both"/>
      </w:pPr>
      <w:r>
        <w:rPr>
          <w:sz w:val="20"/>
        </w:rPr>
        <w:t xml:space="preserve">заявка - информация и документы, представляемые заявителем для участия в конкурсном отборе в порядке и сроки, установленные настоящими Правилами;</w:t>
      </w:r>
    </w:p>
    <w:p>
      <w:pPr>
        <w:pStyle w:val="0"/>
        <w:spacing w:before="200" w:line-rule="auto"/>
        <w:ind w:firstLine="540"/>
        <w:jc w:val="both"/>
      </w:pPr>
      <w:r>
        <w:rPr>
          <w:sz w:val="20"/>
        </w:rPr>
        <w:t xml:space="preserve">анкета - перечень вопросов, отражающих необходимые сведения о деятельности грантополучателя по форме, утверждаемой Министерством;</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1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созданное в соответствии с Федеральным </w:t>
      </w:r>
      <w:hyperlink w:history="0" r:id="rId19"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2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w:history="0" r:id="rId21"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bookmarkStart w:id="54" w:name="P54"/>
    <w:bookmarkEnd w:id="54"/>
    <w:p>
      <w:pPr>
        <w:pStyle w:val="0"/>
        <w:spacing w:before="200" w:line-rule="auto"/>
        <w:ind w:firstLine="540"/>
        <w:jc w:val="both"/>
      </w:pPr>
      <w:r>
        <w:rPr>
          <w:sz w:val="20"/>
        </w:rPr>
        <w:t xml:space="preserve">2. Грант предоставляется в форме субсидии на реализацию проекта по созданию и (или) развитию хозяйства в целях реализации мероприятий Государственной </w:t>
      </w:r>
      <w:hyperlink w:history="0" r:id="rId22"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Российской Федерации и государственной </w:t>
      </w:r>
      <w:hyperlink w:history="0" r:id="rId23"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Финансовое обеспечение затрат заявителей согласно направлениям расходования средств грантов в соответствии с настоящими Правилами осуществляется без учета налога на добавленную стоимость.</w:t>
      </w:r>
    </w:p>
    <w:p>
      <w:pPr>
        <w:pStyle w:val="0"/>
        <w:spacing w:before="200" w:line-rule="auto"/>
        <w:ind w:firstLine="540"/>
        <w:jc w:val="both"/>
      </w:pPr>
      <w:r>
        <w:rPr>
          <w:sz w:val="20"/>
        </w:rPr>
        <w:t xml:space="preserve">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является главным распорядителем средств республиканского бюджета Республики Дагестан, осуществляющим предоставление грантов в соответствии с настоящими Правилами.</w:t>
      </w:r>
    </w:p>
    <w:p>
      <w:pPr>
        <w:pStyle w:val="0"/>
        <w:spacing w:before="200" w:line-rule="auto"/>
        <w:ind w:firstLine="540"/>
        <w:jc w:val="both"/>
      </w:pPr>
      <w:r>
        <w:rPr>
          <w:sz w:val="20"/>
        </w:rPr>
        <w:t xml:space="preserve">4. Грант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грантов на цели, указанные в </w:t>
      </w:r>
      <w:hyperlink w:history="0" w:anchor="P54" w:tooltip="2. Грант предоставляется в форме субсидии на реализацию проекта по созданию и (или) развитию хозяйства в целях реализации мероприятий Государственной программы Российской Федерации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Финансовое обеспечение затрат заявителей согласно направлениям расходования сре...">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гранта является финансовое обеспечение затрат, предусмотренных проектом создания и (или) развития хозяйства.</w:t>
      </w:r>
    </w:p>
    <w:p>
      <w:pPr>
        <w:pStyle w:val="0"/>
        <w:spacing w:before="200" w:line-rule="auto"/>
        <w:ind w:firstLine="540"/>
        <w:jc w:val="both"/>
      </w:pPr>
      <w:r>
        <w:rPr>
          <w:sz w:val="20"/>
        </w:rPr>
        <w:t xml:space="preserve">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гранта</w:t>
      </w:r>
    </w:p>
    <w:p>
      <w:pPr>
        <w:pStyle w:val="0"/>
        <w:jc w:val="both"/>
      </w:pPr>
      <w:r>
        <w:rPr>
          <w:sz w:val="20"/>
        </w:rPr>
      </w:r>
    </w:p>
    <w:bookmarkStart w:id="63" w:name="P63"/>
    <w:bookmarkEnd w:id="63"/>
    <w:p>
      <w:pPr>
        <w:pStyle w:val="0"/>
        <w:ind w:firstLine="540"/>
        <w:jc w:val="both"/>
      </w:pPr>
      <w:r>
        <w:rPr>
          <w:sz w:val="20"/>
        </w:rPr>
        <w:t xml:space="preserve">7. Участник отбора должен соответствовать следующим требованиям:</w:t>
      </w:r>
    </w:p>
    <w:bookmarkStart w:id="64" w:name="P64"/>
    <w:bookmarkEnd w:id="64"/>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2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54" w:tooltip="2. Грант предоставляется в форме субсидии на реализацию проекта по созданию и (или) развитию хозяйства в целях реализации мероприятий Государственной программы Российской Федерации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декабря 2013 г. N 673. Финансовое обеспечение затрат заявителей согласно направлениям расходования сре...">
        <w:r>
          <w:rPr>
            <w:sz w:val="20"/>
            <w:color w:val="0000ff"/>
          </w:rPr>
          <w:t xml:space="preserve">пункте 2</w:t>
        </w:r>
      </w:hyperlink>
      <w:r>
        <w:rPr>
          <w:sz w:val="20"/>
        </w:rPr>
        <w:t xml:space="preserve"> настоящих Правил, и ранее являться получателем гранта в рамках Государственной </w:t>
      </w:r>
      <w:hyperlink w:history="0" r:id="rId2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Российской Федерации;</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2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неисполненного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наличие собственных средств для финансового обеспечения проектов в размере, определенном </w:t>
      </w:r>
      <w:hyperlink w:history="0" w:anchor="P90" w:tooltip="ж) оригинал выписки с лицевого (расчетного) счета участника отбора, открытого в российской кредитной организации (далее - выписка), подтверждающая наличие у участника отбора собственных средств на реализацию проекта создания и (или) развития хозяйства в размере не менее 10 процентов от стоимости проекта.">
        <w:r>
          <w:rPr>
            <w:sz w:val="20"/>
            <w:color w:val="0000ff"/>
          </w:rPr>
          <w:t xml:space="preserve">подпунктом "ж" пункта 9</w:t>
        </w:r>
      </w:hyperlink>
      <w:r>
        <w:rPr>
          <w:sz w:val="20"/>
        </w:rPr>
        <w:t xml:space="preserve"> настоящих Правил;</w:t>
      </w:r>
    </w:p>
    <w:p>
      <w:pPr>
        <w:pStyle w:val="0"/>
        <w:spacing w:before="200" w:line-rule="auto"/>
        <w:ind w:firstLine="540"/>
        <w:jc w:val="both"/>
      </w:pPr>
      <w:r>
        <w:rPr>
          <w:sz w:val="20"/>
        </w:rPr>
        <w:t xml:space="preserve">г) отсутствие в году, предшествующем году получения гранта,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д) наличие опыта работы - трудовой стаж в сфере сельского хозяйства не менее одного года, или в течение не менее одного года ведение или совместное ведение личного подсобного хозяйства, или наличие среднего специального сельскохозяйственного или высшего сельскохозяйственного образования;</w:t>
      </w:r>
    </w:p>
    <w:p>
      <w:pPr>
        <w:pStyle w:val="0"/>
        <w:spacing w:before="200" w:line-rule="auto"/>
        <w:ind w:firstLine="540"/>
        <w:jc w:val="both"/>
      </w:pPr>
      <w:r>
        <w:rPr>
          <w:sz w:val="20"/>
        </w:rPr>
        <w:t xml:space="preserve">е) в случае если участник отбора планирует использовать часть гранта на реализацию проекта с неделимым фондом кооператива, участник отбора и кооператив должны дополнительно соответствовать следующим требованиям:</w:t>
      </w:r>
    </w:p>
    <w:p>
      <w:pPr>
        <w:pStyle w:val="0"/>
        <w:spacing w:before="200" w:line-rule="auto"/>
        <w:ind w:firstLine="540"/>
        <w:jc w:val="both"/>
      </w:pPr>
      <w:r>
        <w:rPr>
          <w:sz w:val="20"/>
        </w:rPr>
        <w:t xml:space="preserve">участник отбора является членом кооператива;</w:t>
      </w:r>
    </w:p>
    <w:p>
      <w:pPr>
        <w:pStyle w:val="0"/>
        <w:spacing w:before="200" w:line-rule="auto"/>
        <w:ind w:firstLine="540"/>
        <w:jc w:val="both"/>
      </w:pPr>
      <w:r>
        <w:rPr>
          <w:sz w:val="20"/>
        </w:rPr>
        <w:t xml:space="preserve">кооператив зарегистрирован и осуществляет деятельность на сельской территории или территории сельской агломерации, данные по которому внесены в единый реестр субъектов малого и среднего предпринимательства;</w:t>
      </w:r>
    </w:p>
    <w:p>
      <w:pPr>
        <w:pStyle w:val="0"/>
        <w:spacing w:before="200" w:line-rule="auto"/>
        <w:ind w:firstLine="540"/>
        <w:jc w:val="both"/>
      </w:pPr>
      <w:r>
        <w:rPr>
          <w:sz w:val="20"/>
        </w:rPr>
        <w:t xml:space="preserve">кооператив является членом ревизионного союза сельскохозяйственных кооперативов.</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проводит проверку соответствия участника отбора требованиям и категориям, указанным в </w:t>
      </w:r>
      <w:hyperlink w:history="0" w:anchor="P63" w:tooltip="7.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265" w:tooltip="34. Грант предоставляется участникам отбора, отвечающим условиям, предусмотренным абзацами шестым и седьмым пункта 1 настоящих Правил, в зависимости от значения полученного итогового балла.">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83" w:name="P83"/>
    <w:bookmarkEnd w:id="83"/>
    <w:p>
      <w:pPr>
        <w:pStyle w:val="0"/>
        <w:spacing w:before="200" w:line-rule="auto"/>
        <w:ind w:firstLine="540"/>
        <w:jc w:val="both"/>
      </w:pPr>
      <w:r>
        <w:rPr>
          <w:sz w:val="20"/>
        </w:rPr>
        <w:t xml:space="preserve">9. Для подтверждения соответствия требованиям, предусмотренным </w:t>
      </w:r>
      <w:hyperlink w:history="0" w:anchor="P6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участник отбора в сроки, указанные в объявлении о проведении отбора, представляет в электронной форме в системе "Электронный бюджет" следующие документы:</w:t>
      </w:r>
    </w:p>
    <w:p>
      <w:pPr>
        <w:pStyle w:val="0"/>
        <w:spacing w:before="200" w:line-rule="auto"/>
        <w:ind w:firstLine="540"/>
        <w:jc w:val="both"/>
      </w:pPr>
      <w:r>
        <w:rPr>
          <w:sz w:val="20"/>
        </w:rPr>
        <w:t xml:space="preserve">а) заявка, формируемая участником отбора и содержащая сведения, установленные </w:t>
      </w:r>
      <w:hyperlink w:history="0" w:anchor="P336" w:tooltip="35.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пунктом 9 настоящих Правил, в форме электронного документа с использованием системы &quot;Электронный бюджет&quot;.">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86" w:name="P86"/>
    <w:bookmarkEnd w:id="86"/>
    <w:p>
      <w:pPr>
        <w:pStyle w:val="0"/>
        <w:spacing w:before="200" w:line-rule="auto"/>
        <w:ind w:firstLine="540"/>
        <w:jc w:val="both"/>
      </w:pPr>
      <w:r>
        <w:rPr>
          <w:sz w:val="20"/>
        </w:rPr>
        <w:t xml:space="preserve">в) анкета;</w:t>
      </w:r>
    </w:p>
    <w:p>
      <w:pPr>
        <w:pStyle w:val="0"/>
        <w:spacing w:before="200" w:line-rule="auto"/>
        <w:ind w:firstLine="540"/>
        <w:jc w:val="both"/>
      </w:pPr>
      <w:r>
        <w:rPr>
          <w:sz w:val="20"/>
        </w:rPr>
        <w:t xml:space="preserve">г) копия документа, подтверждающего получение среднего специального сельскохозяйственного или высшего сельскохозяйственного образования либо наличие трудового стажа в сельском хозяйстве сроком не менее одного года, заверенные нотариально, или выписка из похозяйственной книги (оригинал), содержащая сведения о сроке деятельности участника отбора как гражданина, ведущего личное подсобное хозяйство (не менее одного года), выданная органом местного самоуправления сельского поселения Республики Дагестан на дату не ранее чем за 30 календарных дней до даты подачи заявки;</w:t>
      </w:r>
    </w:p>
    <w:bookmarkStart w:id="88" w:name="P88"/>
    <w:bookmarkEnd w:id="88"/>
    <w:p>
      <w:pPr>
        <w:pStyle w:val="0"/>
        <w:spacing w:before="200" w:line-rule="auto"/>
        <w:ind w:firstLine="540"/>
        <w:jc w:val="both"/>
      </w:pPr>
      <w:r>
        <w:rPr>
          <w:sz w:val="20"/>
        </w:rPr>
        <w:t xml:space="preserve">д) бизнес-план, подписанный участником отбора;</w:t>
      </w:r>
    </w:p>
    <w:bookmarkStart w:id="89" w:name="P89"/>
    <w:bookmarkEnd w:id="89"/>
    <w:p>
      <w:pPr>
        <w:pStyle w:val="0"/>
        <w:spacing w:before="200" w:line-rule="auto"/>
        <w:ind w:firstLine="540"/>
        <w:jc w:val="both"/>
      </w:pPr>
      <w:r>
        <w:rPr>
          <w:sz w:val="20"/>
        </w:rPr>
        <w:t xml:space="preserve">е) план расходов (оригинал) на предлагаемый к финансированию проект;</w:t>
      </w:r>
    </w:p>
    <w:bookmarkStart w:id="90" w:name="P90"/>
    <w:bookmarkEnd w:id="90"/>
    <w:p>
      <w:pPr>
        <w:pStyle w:val="0"/>
        <w:spacing w:before="200" w:line-rule="auto"/>
        <w:ind w:firstLine="540"/>
        <w:jc w:val="both"/>
      </w:pPr>
      <w:r>
        <w:rPr>
          <w:sz w:val="20"/>
        </w:rPr>
        <w:t xml:space="preserve">ж) оригинал выписки с лицевого (расчетного) счета участника отбора, открытого в российской кредитной организации (далее - выписка), подтверждающая наличие у участника отбора собственных средств на реализацию проекта создания и (или) развития хозяйства в размере не менее 10 процентов от стоимости проекта.</w:t>
      </w:r>
    </w:p>
    <w:p>
      <w:pPr>
        <w:pStyle w:val="0"/>
        <w:spacing w:before="200" w:line-rule="auto"/>
        <w:ind w:firstLine="540"/>
        <w:jc w:val="both"/>
      </w:pPr>
      <w:r>
        <w:rPr>
          <w:sz w:val="20"/>
        </w:rPr>
        <w:t xml:space="preserve">Выписка должна быть заверена кредитной организацией и выдана не ранее чем за 30 календарных дней до даты подачи заявки на участие в отборе либо сформирована заявителем на дату не ранее чем за 30 календарных дней до даты подачи заявки самостоятельно через электронную систему интернет-банкинга, содержащую в себе электронную цифровую подпись уполномоченного сотрудника банка;</w:t>
      </w:r>
    </w:p>
    <w:p>
      <w:pPr>
        <w:pStyle w:val="0"/>
        <w:spacing w:before="200" w:line-rule="auto"/>
        <w:ind w:firstLine="540"/>
        <w:jc w:val="both"/>
      </w:pPr>
      <w:r>
        <w:rPr>
          <w:sz w:val="20"/>
        </w:rPr>
        <w:t xml:space="preserve">з) выписка из протокола заседания кооператива о включении участника отбора в члены кооператива за подписью руководителя кооператива либо копия протокола о включении участника отбора в члены кооператива, заверенная руководителем кооператива;</w:t>
      </w:r>
    </w:p>
    <w:bookmarkStart w:id="93" w:name="P93"/>
    <w:bookmarkEnd w:id="93"/>
    <w:p>
      <w:pPr>
        <w:pStyle w:val="0"/>
        <w:spacing w:before="200" w:line-rule="auto"/>
        <w:ind w:firstLine="540"/>
        <w:jc w:val="both"/>
      </w:pPr>
      <w:r>
        <w:rPr>
          <w:sz w:val="20"/>
        </w:rPr>
        <w:t xml:space="preserve">и) выписка из реестра членов кооператива о составе членов кооператива (в случае реализации участником отбора проекта создания и (или) развития хозяйства с неделимым фондом кооператива);</w:t>
      </w:r>
    </w:p>
    <w:p>
      <w:pPr>
        <w:pStyle w:val="0"/>
        <w:spacing w:before="200" w:line-rule="auto"/>
        <w:ind w:firstLine="540"/>
        <w:jc w:val="both"/>
      </w:pPr>
      <w:r>
        <w:rPr>
          <w:sz w:val="20"/>
        </w:rPr>
        <w:t xml:space="preserve">к) копия документа, подтверждающая вхождение кооператива в ревизионный союз сельскохозяйственных кооперативов, заверенная руководителем кооператива, если участник отбора является членом кооператива;</w:t>
      </w:r>
    </w:p>
    <w:bookmarkStart w:id="95" w:name="P95"/>
    <w:bookmarkEnd w:id="95"/>
    <w:p>
      <w:pPr>
        <w:pStyle w:val="0"/>
        <w:spacing w:before="200" w:line-rule="auto"/>
        <w:ind w:firstLine="540"/>
        <w:jc w:val="both"/>
      </w:pPr>
      <w:r>
        <w:rPr>
          <w:sz w:val="20"/>
        </w:rPr>
        <w:t xml:space="preserve">л) обязательства (оригинал) участника отбора и кооператива (в отдельности) (в случае реализации проекта создания и (или) развития хозяйства с неделимым фондом кооператива);</w:t>
      </w:r>
    </w:p>
    <w:p>
      <w:pPr>
        <w:pStyle w:val="0"/>
        <w:spacing w:before="200" w:line-rule="auto"/>
        <w:ind w:firstLine="540"/>
        <w:jc w:val="both"/>
      </w:pPr>
      <w:r>
        <w:rPr>
          <w:sz w:val="20"/>
        </w:rPr>
        <w:t xml:space="preserve">м) оригинал или копии, заверенные подписью и печатью (при наличии) участника отбора, документов в случаях:</w:t>
      </w:r>
    </w:p>
    <w:bookmarkStart w:id="97" w:name="P97"/>
    <w:bookmarkEnd w:id="97"/>
    <w:p>
      <w:pPr>
        <w:pStyle w:val="0"/>
        <w:spacing w:before="200" w:line-rule="auto"/>
        <w:ind w:firstLine="540"/>
        <w:jc w:val="both"/>
      </w:pPr>
      <w:r>
        <w:rPr>
          <w:sz w:val="20"/>
        </w:rPr>
        <w:t xml:space="preserve">приобретения земельных участков из земель сельскохозяйственного назначения для осуществления деятельности в целях производства и (или) переработки сельскохозяйственной продукции в рамках реализации проекта создания и (или) развития хозяйства - предварительный договор на покупку;</w:t>
      </w:r>
    </w:p>
    <w:p>
      <w:pPr>
        <w:pStyle w:val="0"/>
        <w:spacing w:before="200" w:line-rule="auto"/>
        <w:ind w:firstLine="540"/>
        <w:jc w:val="both"/>
      </w:pPr>
      <w:r>
        <w:rPr>
          <w:sz w:val="20"/>
        </w:rPr>
        <w:t xml:space="preserve">разработки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 - договор на разработку проектно-сметной документации;</w:t>
      </w:r>
    </w:p>
    <w:bookmarkStart w:id="99" w:name="P99"/>
    <w:bookmarkEnd w:id="99"/>
    <w:p>
      <w:pPr>
        <w:pStyle w:val="0"/>
        <w:spacing w:before="200" w:line-rule="auto"/>
        <w:ind w:firstLine="540"/>
        <w:jc w:val="both"/>
      </w:pPr>
      <w:r>
        <w:rPr>
          <w:sz w:val="20"/>
        </w:rPr>
        <w:t xml:space="preserve">приобретения, строительства, ремонта, модернизации и (или)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 сводный сметный расчет; дефектный акт (в случае реконструкции); положительное заключение экспертизы о проверке достоверности определения сметной стоимости объектов капитального строительства и (или) реконструкции в случаях, предусмотренных Градостроительным </w:t>
      </w:r>
      <w:hyperlink w:history="0" r:id="rId2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графические схемы объекта, подлежащие строительству и (или) реконструкции; разрешение на строительство в соответствии с требованиями </w:t>
      </w:r>
      <w:hyperlink w:history="0" r:id="rId2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статьи 51</w:t>
        </w:r>
      </w:hyperlink>
      <w:r>
        <w:rPr>
          <w:sz w:val="20"/>
        </w:rPr>
        <w:t xml:space="preserve"> Градостроительного кодекса Российской Федерации либо документ, подтверждающий право на строительство объекта без разрешительной документации на основании </w:t>
      </w:r>
      <w:hyperlink w:history="0" r:id="rId3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части 17 статьи 51</w:t>
        </w:r>
      </w:hyperlink>
      <w:r>
        <w:rPr>
          <w:sz w:val="20"/>
        </w:rPr>
        <w:t xml:space="preserve"> Градостроительного кодекса Российской Федерации (при строительстве), выданный уполномоченным органом администрации муниципального района Республики Дагестан;</w:t>
      </w:r>
    </w:p>
    <w:p>
      <w:pPr>
        <w:pStyle w:val="0"/>
        <w:spacing w:before="200" w:line-rule="auto"/>
        <w:ind w:firstLine="540"/>
        <w:jc w:val="both"/>
      </w:pPr>
      <w:r>
        <w:rPr>
          <w:sz w:val="20"/>
        </w:rPr>
        <w:t xml:space="preserve">подключения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 - предварительный договор на технологическое присоединение;</w:t>
      </w:r>
    </w:p>
    <w:p>
      <w:pPr>
        <w:pStyle w:val="0"/>
        <w:spacing w:before="200" w:line-rule="auto"/>
        <w:ind w:firstLine="540"/>
        <w:jc w:val="both"/>
      </w:pPr>
      <w:r>
        <w:rPr>
          <w:sz w:val="20"/>
        </w:rPr>
        <w:t xml:space="preserve">приобретения сельскохозяйственных животных (кроме свиней) и птицы - предварительный договор на покупку;</w:t>
      </w:r>
    </w:p>
    <w:p>
      <w:pPr>
        <w:pStyle w:val="0"/>
        <w:spacing w:before="200" w:line-rule="auto"/>
        <w:ind w:firstLine="540"/>
        <w:jc w:val="both"/>
      </w:pPr>
      <w:r>
        <w:rPr>
          <w:sz w:val="20"/>
        </w:rPr>
        <w:t xml:space="preserve">приобретения рыбопосадочного материала - предварительный договор на покупку;</w:t>
      </w:r>
    </w:p>
    <w:bookmarkStart w:id="103" w:name="P103"/>
    <w:bookmarkEnd w:id="103"/>
    <w:p>
      <w:pPr>
        <w:pStyle w:val="0"/>
        <w:spacing w:before="200" w:line-rule="auto"/>
        <w:ind w:firstLine="540"/>
        <w:jc w:val="both"/>
      </w:pPr>
      <w:r>
        <w:rPr>
          <w:sz w:val="20"/>
        </w:rPr>
        <w:t xml:space="preserve">приобретения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w:t>
      </w:r>
      <w:hyperlink w:history="0" r:id="rId3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16.24.12.111</w:t>
        </w:r>
      </w:hyperlink>
      <w:r>
        <w:rPr>
          <w:sz w:val="20"/>
        </w:rPr>
        <w:t xml:space="preserve">, </w:t>
      </w:r>
      <w:hyperlink w:history="0" r:id="rId3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22.22.19</w:t>
        </w:r>
      </w:hyperlink>
      <w:r>
        <w:rPr>
          <w:sz w:val="20"/>
        </w:rPr>
        <w:t xml:space="preserve">, </w:t>
      </w:r>
      <w:hyperlink w:history="0"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25.21.11.140</w:t>
        </w:r>
      </w:hyperlink>
      <w:r>
        <w:rPr>
          <w:sz w:val="20"/>
        </w:rPr>
        <w:t xml:space="preserve"> - </w:t>
      </w:r>
      <w:hyperlink w:history="0"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25.21.13</w:t>
        </w:r>
      </w:hyperlink>
      <w:r>
        <w:rPr>
          <w:sz w:val="20"/>
        </w:rPr>
        <w:t xml:space="preserve">, </w:t>
      </w:r>
      <w:hyperlink w:history="0"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25.29.11</w:t>
        </w:r>
      </w:hyperlink>
      <w:r>
        <w:rPr>
          <w:sz w:val="20"/>
        </w:rPr>
        <w:t xml:space="preserve">, </w:t>
      </w:r>
      <w:hyperlink w:history="0"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25.30.11</w:t>
        </w:r>
      </w:hyperlink>
      <w:r>
        <w:rPr>
          <w:sz w:val="20"/>
        </w:rPr>
        <w:t xml:space="preserve">, </w:t>
      </w:r>
      <w:hyperlink w:history="0"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25.30.12</w:t>
        </w:r>
      </w:hyperlink>
      <w:r>
        <w:rPr>
          <w:sz w:val="20"/>
        </w:rPr>
        <w:t xml:space="preserve">, </w:t>
      </w:r>
      <w:hyperlink w:history="0" r:id="rId3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25.91.12</w:t>
        </w:r>
      </w:hyperlink>
      <w:r>
        <w:rPr>
          <w:sz w:val="20"/>
        </w:rPr>
        <w:t xml:space="preserve">, </w:t>
      </w:r>
      <w:hyperlink w:history="0" r:id="rId3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25.92.12</w:t>
        </w:r>
      </w:hyperlink>
      <w:r>
        <w:rPr>
          <w:sz w:val="20"/>
        </w:rPr>
        <w:t xml:space="preserve">, </w:t>
      </w:r>
      <w:hyperlink w:history="0" r:id="rId4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26.51.53.120</w:t>
        </w:r>
      </w:hyperlink>
      <w:r>
        <w:rPr>
          <w:sz w:val="20"/>
        </w:rPr>
        <w:t xml:space="preserve">, </w:t>
      </w:r>
      <w:hyperlink w:history="0" r:id="rId4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26.51.53.130</w:t>
        </w:r>
      </w:hyperlink>
      <w:r>
        <w:rPr>
          <w:sz w:val="20"/>
        </w:rPr>
        <w:t xml:space="preserve">, </w:t>
      </w:r>
      <w:hyperlink w:history="0"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26.51.53.190</w:t>
        </w:r>
      </w:hyperlink>
      <w:r>
        <w:rPr>
          <w:sz w:val="20"/>
        </w:rPr>
        <w:t xml:space="preserve">, </w:t>
      </w:r>
      <w:hyperlink w:history="0" r:id="rId4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26.51.61.110</w:t>
        </w:r>
      </w:hyperlink>
      <w:r>
        <w:rPr>
          <w:sz w:val="20"/>
        </w:rPr>
        <w:t xml:space="preserve">, </w:t>
      </w:r>
      <w:hyperlink w:history="0"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26.70.22.150</w:t>
        </w:r>
      </w:hyperlink>
      <w:r>
        <w:rPr>
          <w:sz w:val="20"/>
        </w:rPr>
        <w:t xml:space="preserve">, </w:t>
      </w:r>
      <w:hyperlink w:history="0" r:id="rId4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27.11.1</w:t>
        </w:r>
      </w:hyperlink>
      <w:r>
        <w:rPr>
          <w:sz w:val="20"/>
        </w:rPr>
        <w:t xml:space="preserve"> - </w:t>
      </w:r>
      <w:hyperlink w:history="0" r:id="rId4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27.11.4</w:t>
        </w:r>
      </w:hyperlink>
      <w:r>
        <w:rPr>
          <w:sz w:val="20"/>
        </w:rPr>
        <w:t xml:space="preserve">, </w:t>
      </w:r>
      <w:hyperlink w:history="0" r:id="rId4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27.11.6</w:t>
        </w:r>
      </w:hyperlink>
      <w:r>
        <w:rPr>
          <w:sz w:val="20"/>
        </w:rPr>
        <w:t xml:space="preserve">, </w:t>
      </w:r>
      <w:hyperlink w:history="0" r:id="rId4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27.51.26</w:t>
        </w:r>
      </w:hyperlink>
      <w:r>
        <w:rPr>
          <w:sz w:val="20"/>
        </w:rPr>
        <w:t xml:space="preserve">, </w:t>
      </w:r>
      <w:hyperlink w:history="0" r:id="rId4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27.52.14</w:t>
        </w:r>
      </w:hyperlink>
      <w:r>
        <w:rPr>
          <w:sz w:val="20"/>
        </w:rPr>
        <w:t xml:space="preserve">, </w:t>
      </w:r>
      <w:hyperlink w:history="0" r:id="rId5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28.12.13</w:t>
        </w:r>
      </w:hyperlink>
      <w:r>
        <w:rPr>
          <w:sz w:val="20"/>
        </w:rPr>
        <w:t xml:space="preserve">, </w:t>
      </w:r>
      <w:hyperlink w:history="0" r:id="rId5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28.13.11.110</w:t>
        </w:r>
      </w:hyperlink>
      <w:r>
        <w:rPr>
          <w:sz w:val="20"/>
        </w:rPr>
        <w:t xml:space="preserve"> - </w:t>
      </w:r>
      <w:hyperlink w:history="0"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28.13.11.130</w:t>
        </w:r>
      </w:hyperlink>
      <w:r>
        <w:rPr>
          <w:sz w:val="20"/>
        </w:rPr>
        <w:t xml:space="preserve">, </w:t>
      </w:r>
      <w:hyperlink w:history="0"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28.13.12</w:t>
        </w:r>
      </w:hyperlink>
      <w:r>
        <w:rPr>
          <w:sz w:val="20"/>
        </w:rPr>
        <w:t xml:space="preserve"> - </w:t>
      </w:r>
      <w:hyperlink w:history="0"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28.13.14</w:t>
        </w:r>
      </w:hyperlink>
      <w:r>
        <w:rPr>
          <w:sz w:val="20"/>
        </w:rPr>
        <w:t xml:space="preserve">, </w:t>
      </w:r>
      <w:hyperlink w:history="0"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28.13.21.190</w:t>
        </w:r>
      </w:hyperlink>
      <w:r>
        <w:rPr>
          <w:sz w:val="20"/>
        </w:rPr>
        <w:t xml:space="preserve">, </w:t>
      </w:r>
      <w:hyperlink w:history="0"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28.13.22</w:t>
        </w:r>
      </w:hyperlink>
      <w:r>
        <w:rPr>
          <w:sz w:val="20"/>
        </w:rPr>
        <w:t xml:space="preserve">, </w:t>
      </w:r>
      <w:hyperlink w:history="0"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28.13.23</w:t>
        </w:r>
      </w:hyperlink>
      <w:r>
        <w:rPr>
          <w:sz w:val="20"/>
        </w:rPr>
        <w:t xml:space="preserve">, </w:t>
      </w:r>
      <w:hyperlink w:history="0"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28.13.26</w:t>
        </w:r>
      </w:hyperlink>
      <w:r>
        <w:rPr>
          <w:sz w:val="20"/>
        </w:rPr>
        <w:t xml:space="preserve">, </w:t>
      </w:r>
      <w:hyperlink w:history="0"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28.13.28</w:t>
        </w:r>
      </w:hyperlink>
      <w:r>
        <w:rPr>
          <w:sz w:val="20"/>
        </w:rPr>
        <w:t xml:space="preserve">, </w:t>
      </w:r>
      <w:hyperlink w:history="0" r:id="rId6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28.21.13.120</w:t>
        </w:r>
      </w:hyperlink>
      <w:r>
        <w:rPr>
          <w:sz w:val="20"/>
        </w:rPr>
        <w:t xml:space="preserve"> - </w:t>
      </w:r>
      <w:hyperlink w:history="0" r:id="rId6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28.21.13.124</w:t>
        </w:r>
      </w:hyperlink>
      <w:r>
        <w:rPr>
          <w:sz w:val="20"/>
        </w:rPr>
        <w:t xml:space="preserve">, </w:t>
      </w:r>
      <w:hyperlink w:history="0" r:id="rId6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28.21.13.129</w:t>
        </w:r>
      </w:hyperlink>
      <w:r>
        <w:rPr>
          <w:sz w:val="20"/>
        </w:rPr>
        <w:t xml:space="preserve">, </w:t>
      </w:r>
      <w:hyperlink w:history="0"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28.22.14.150</w:t>
        </w:r>
      </w:hyperlink>
      <w:r>
        <w:rPr>
          <w:sz w:val="20"/>
        </w:rPr>
        <w:t xml:space="preserve">, </w:t>
      </w:r>
      <w:hyperlink w:history="0" r:id="rId6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28.22.14.159</w:t>
        </w:r>
      </w:hyperlink>
      <w:r>
        <w:rPr>
          <w:sz w:val="20"/>
        </w:rPr>
        <w:t xml:space="preserve"> - </w:t>
      </w:r>
      <w:hyperlink w:history="0" r:id="rId6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28.22.14.162</w:t>
        </w:r>
      </w:hyperlink>
      <w:r>
        <w:rPr>
          <w:sz w:val="20"/>
        </w:rPr>
        <w:t xml:space="preserve">, </w:t>
      </w:r>
      <w:hyperlink w:history="0" r:id="rId6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28.22.14.169</w:t>
        </w:r>
      </w:hyperlink>
      <w:r>
        <w:rPr>
          <w:sz w:val="20"/>
        </w:rPr>
        <w:t xml:space="preserve">, </w:t>
      </w:r>
      <w:hyperlink w:history="0" r:id="rId6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28.22.15.110</w:t>
        </w:r>
      </w:hyperlink>
      <w:r>
        <w:rPr>
          <w:sz w:val="20"/>
        </w:rPr>
        <w:t xml:space="preserve">, </w:t>
      </w:r>
      <w:hyperlink w:history="0" r:id="rId6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28.22.15.120</w:t>
        </w:r>
      </w:hyperlink>
      <w:r>
        <w:rPr>
          <w:sz w:val="20"/>
        </w:rPr>
        <w:t xml:space="preserve">, </w:t>
      </w:r>
      <w:hyperlink w:history="0" r:id="rId6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28.22.17.190</w:t>
        </w:r>
      </w:hyperlink>
      <w:r>
        <w:rPr>
          <w:sz w:val="20"/>
        </w:rPr>
        <w:t xml:space="preserve">, </w:t>
      </w:r>
      <w:hyperlink w:history="0" r:id="rId7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28.22.18.110</w:t>
        </w:r>
      </w:hyperlink>
      <w:r>
        <w:rPr>
          <w:sz w:val="20"/>
        </w:rPr>
        <w:t xml:space="preserve">, </w:t>
      </w:r>
      <w:hyperlink w:history="0" r:id="rId7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28.22.18.210</w:t>
        </w:r>
      </w:hyperlink>
      <w:r>
        <w:rPr>
          <w:sz w:val="20"/>
        </w:rPr>
        <w:t xml:space="preserve"> - </w:t>
      </w:r>
      <w:hyperlink w:history="0" r:id="rId7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28.22.18.269</w:t>
        </w:r>
      </w:hyperlink>
      <w:r>
        <w:rPr>
          <w:sz w:val="20"/>
        </w:rPr>
        <w:t xml:space="preserve">, </w:t>
      </w:r>
      <w:hyperlink w:history="0" r:id="rId7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28.22.18.310</w:t>
        </w:r>
      </w:hyperlink>
      <w:r>
        <w:rPr>
          <w:sz w:val="20"/>
        </w:rPr>
        <w:t xml:space="preserve">, </w:t>
      </w:r>
      <w:hyperlink w:history="0" r:id="rId7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28.22.18.314</w:t>
        </w:r>
      </w:hyperlink>
      <w:r>
        <w:rPr>
          <w:sz w:val="20"/>
        </w:rPr>
        <w:t xml:space="preserve">, </w:t>
      </w:r>
      <w:hyperlink w:history="0" r:id="rId7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28.22.18.320</w:t>
        </w:r>
      </w:hyperlink>
      <w:r>
        <w:rPr>
          <w:sz w:val="20"/>
        </w:rPr>
        <w:t xml:space="preserve">, </w:t>
      </w:r>
      <w:hyperlink w:history="0" r:id="rId7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28.22.18.390</w:t>
        </w:r>
      </w:hyperlink>
      <w:r>
        <w:rPr>
          <w:sz w:val="20"/>
        </w:rPr>
        <w:t xml:space="preserve">, </w:t>
      </w:r>
      <w:hyperlink w:history="0" r:id="rId7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28.25.12</w:t>
        </w:r>
      </w:hyperlink>
      <w:r>
        <w:rPr>
          <w:sz w:val="20"/>
        </w:rPr>
        <w:t xml:space="preserve"> - </w:t>
      </w:r>
      <w:hyperlink w:history="0" r:id="rId7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28.25.13.112</w:t>
        </w:r>
      </w:hyperlink>
      <w:r>
        <w:rPr>
          <w:sz w:val="20"/>
        </w:rPr>
        <w:t xml:space="preserve">, </w:t>
      </w:r>
      <w:hyperlink w:history="0" r:id="rId7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28.25.13.115</w:t>
        </w:r>
      </w:hyperlink>
      <w:r>
        <w:rPr>
          <w:sz w:val="20"/>
        </w:rPr>
        <w:t xml:space="preserve">, </w:t>
      </w:r>
      <w:hyperlink w:history="0" r:id="rId8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28.25.2</w:t>
        </w:r>
      </w:hyperlink>
      <w:r>
        <w:rPr>
          <w:sz w:val="20"/>
        </w:rPr>
        <w:t xml:space="preserve">, </w:t>
      </w:r>
      <w:hyperlink w:history="0" r:id="rId8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28.25.3</w:t>
        </w:r>
      </w:hyperlink>
      <w:r>
        <w:rPr>
          <w:sz w:val="20"/>
        </w:rPr>
        <w:t xml:space="preserve">, </w:t>
      </w:r>
      <w:hyperlink w:history="0" r:id="rId8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28.29.12.110</w:t>
        </w:r>
      </w:hyperlink>
      <w:r>
        <w:rPr>
          <w:sz w:val="20"/>
        </w:rPr>
        <w:t xml:space="preserve">, </w:t>
      </w:r>
      <w:hyperlink w:history="0" r:id="rId8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28.29.21</w:t>
        </w:r>
      </w:hyperlink>
      <w:r>
        <w:rPr>
          <w:sz w:val="20"/>
        </w:rPr>
        <w:t xml:space="preserve">, </w:t>
      </w:r>
      <w:hyperlink w:history="0" r:id="rId8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28.29.31</w:t>
        </w:r>
      </w:hyperlink>
      <w:r>
        <w:rPr>
          <w:sz w:val="20"/>
        </w:rPr>
        <w:t xml:space="preserve">, </w:t>
      </w:r>
      <w:hyperlink w:history="0" r:id="rId8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28.29.39</w:t>
        </w:r>
      </w:hyperlink>
      <w:r>
        <w:rPr>
          <w:sz w:val="20"/>
        </w:rPr>
        <w:t xml:space="preserve">, </w:t>
      </w:r>
      <w:hyperlink w:history="0" r:id="rId8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28.30.2</w:t>
        </w:r>
      </w:hyperlink>
      <w:r>
        <w:rPr>
          <w:sz w:val="20"/>
        </w:rPr>
        <w:t xml:space="preserve"> - </w:t>
      </w:r>
      <w:hyperlink w:history="0" r:id="rId8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28.30.8</w:t>
        </w:r>
      </w:hyperlink>
      <w:r>
        <w:rPr>
          <w:sz w:val="20"/>
        </w:rPr>
        <w:t xml:space="preserve"> (за исключением машин и оборудования для лесного хозяйства и кроме кода </w:t>
      </w:r>
      <w:hyperlink w:history="0" r:id="rId8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28.30.4</w:t>
        </w:r>
      </w:hyperlink>
      <w:r>
        <w:rPr>
          <w:sz w:val="20"/>
        </w:rPr>
        <w:t xml:space="preserve">), </w:t>
      </w:r>
      <w:hyperlink w:history="0" r:id="rId8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28.30.91</w:t>
        </w:r>
      </w:hyperlink>
      <w:r>
        <w:rPr>
          <w:sz w:val="20"/>
        </w:rPr>
        <w:t xml:space="preserve"> - </w:t>
      </w:r>
      <w:hyperlink w:history="0" r:id="rId9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28.30.93</w:t>
        </w:r>
      </w:hyperlink>
      <w:r>
        <w:rPr>
          <w:sz w:val="20"/>
        </w:rPr>
        <w:t xml:space="preserve">, </w:t>
      </w:r>
      <w:hyperlink w:history="0" r:id="rId9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28.92.25</w:t>
        </w:r>
      </w:hyperlink>
      <w:r>
        <w:rPr>
          <w:sz w:val="20"/>
        </w:rPr>
        <w:t xml:space="preserve">, </w:t>
      </w:r>
      <w:hyperlink w:history="0" r:id="rId9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28.92.50.000</w:t>
        </w:r>
      </w:hyperlink>
      <w:r>
        <w:rPr>
          <w:sz w:val="20"/>
        </w:rPr>
        <w:t xml:space="preserve">, </w:t>
      </w:r>
      <w:hyperlink w:history="0" r:id="rId9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28.93.1</w:t>
        </w:r>
      </w:hyperlink>
      <w:r>
        <w:rPr>
          <w:sz w:val="20"/>
        </w:rPr>
        <w:t xml:space="preserve"> - </w:t>
      </w:r>
      <w:hyperlink w:history="0" r:id="rId9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28.93.3</w:t>
        </w:r>
      </w:hyperlink>
      <w:r>
        <w:rPr>
          <w:sz w:val="20"/>
        </w:rPr>
        <w:t xml:space="preserve"> (за исключением оборудования для производства табачных изделий и кодов </w:t>
      </w:r>
      <w:hyperlink w:history="0" r:id="rId9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28.93.19</w:t>
        </w:r>
      </w:hyperlink>
      <w:r>
        <w:rPr>
          <w:sz w:val="20"/>
        </w:rPr>
        <w:t xml:space="preserve">, </w:t>
      </w:r>
      <w:hyperlink w:history="0" r:id="rId9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28.93.33</w:t>
        </w:r>
      </w:hyperlink>
      <w:r>
        <w:rPr>
          <w:sz w:val="20"/>
        </w:rPr>
        <w:t xml:space="preserve">), </w:t>
      </w:r>
      <w:hyperlink w:history="0" r:id="rId9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29.10.41.110</w:t>
        </w:r>
      </w:hyperlink>
      <w:r>
        <w:rPr>
          <w:sz w:val="20"/>
        </w:rPr>
        <w:t xml:space="preserve"> - </w:t>
      </w:r>
      <w:hyperlink w:history="0" r:id="rId9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29.10.41.122</w:t>
        </w:r>
      </w:hyperlink>
      <w:r>
        <w:rPr>
          <w:sz w:val="20"/>
        </w:rPr>
        <w:t xml:space="preserve"> (за исключением кода </w:t>
      </w:r>
      <w:hyperlink w:history="0" r:id="rId9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29.10.41.113</w:t>
        </w:r>
      </w:hyperlink>
      <w:r>
        <w:rPr>
          <w:sz w:val="20"/>
        </w:rPr>
        <w:t xml:space="preserve">), </w:t>
      </w:r>
      <w:hyperlink w:history="0" r:id="rId10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29.10.42.111</w:t>
        </w:r>
      </w:hyperlink>
      <w:r>
        <w:rPr>
          <w:sz w:val="20"/>
        </w:rPr>
        <w:t xml:space="preserve">, </w:t>
      </w:r>
      <w:hyperlink w:history="0" r:id="rId10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29.10.42.121</w:t>
        </w:r>
      </w:hyperlink>
      <w:r>
        <w:rPr>
          <w:sz w:val="20"/>
        </w:rPr>
        <w:t xml:space="preserve">, </w:t>
      </w:r>
      <w:hyperlink w:history="0" r:id="rId10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29.10.44.000</w:t>
        </w:r>
      </w:hyperlink>
      <w:r>
        <w:rPr>
          <w:sz w:val="20"/>
        </w:rPr>
        <w:t xml:space="preserve">, </w:t>
      </w:r>
      <w:hyperlink w:history="0" r:id="rId10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29.10.59.240</w:t>
        </w:r>
      </w:hyperlink>
      <w:r>
        <w:rPr>
          <w:sz w:val="20"/>
        </w:rPr>
        <w:t xml:space="preserve">, </w:t>
      </w:r>
      <w:hyperlink w:history="0" r:id="rId10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29.10.59.280</w:t>
        </w:r>
      </w:hyperlink>
      <w:r>
        <w:rPr>
          <w:sz w:val="20"/>
        </w:rPr>
        <w:t xml:space="preserve">, </w:t>
      </w:r>
      <w:hyperlink w:history="0" r:id="rId10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29.10.59.390</w:t>
        </w:r>
      </w:hyperlink>
      <w:r>
        <w:rPr>
          <w:sz w:val="20"/>
        </w:rPr>
        <w:t xml:space="preserve">, </w:t>
      </w:r>
      <w:hyperlink w:history="0" r:id="rId10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29.20.23.120</w:t>
        </w:r>
      </w:hyperlink>
      <w:r>
        <w:rPr>
          <w:sz w:val="20"/>
        </w:rPr>
        <w:t xml:space="preserve">, </w:t>
      </w:r>
      <w:hyperlink w:history="0" r:id="rId10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29.20.23.130</w:t>
        </w:r>
      </w:hyperlink>
      <w:r>
        <w:rPr>
          <w:sz w:val="20"/>
        </w:rPr>
        <w:t xml:space="preserve">, </w:t>
      </w:r>
      <w:hyperlink w:history="0" r:id="rId10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31.01.13.000</w:t>
        </w:r>
      </w:hyperlink>
      <w:r>
        <w:rPr>
          <w:sz w:val="20"/>
        </w:rPr>
        <w:t xml:space="preserve"> - предварительный договор на покупку. В случае приобретения вышеуказанных основных средств, бывших в употреблении, заявитель дополнительно представляет оценку их стоимости, выданную независимой экспертизой. При приобретении стационарного оборудования - дополнительно технологический план размещения данного оборудования;</w:t>
      </w:r>
    </w:p>
    <w:p>
      <w:pPr>
        <w:pStyle w:val="0"/>
        <w:spacing w:before="200" w:line-rule="auto"/>
        <w:ind w:firstLine="540"/>
        <w:jc w:val="both"/>
      </w:pPr>
      <w:r>
        <w:rPr>
          <w:sz w:val="20"/>
        </w:rPr>
        <w:t xml:space="preserve">приобретения посадочного материала для закладки многолетних насаждений, в том числе виноградных, и земляники - предварительный договор на покупку;</w:t>
      </w:r>
    </w:p>
    <w:p>
      <w:pPr>
        <w:pStyle w:val="0"/>
        <w:spacing w:before="200" w:line-rule="auto"/>
        <w:ind w:firstLine="540"/>
        <w:jc w:val="both"/>
      </w:pPr>
      <w:r>
        <w:rPr>
          <w:sz w:val="20"/>
        </w:rPr>
        <w:t xml:space="preserve">внесения не менее 25 процентов, но не более 50 процентов средств гранта в неделимый фонд сельскохозяйственного потребительского кооператива, членом которого является участник отбора, - предварительное соглашение о намерении;</w:t>
      </w:r>
    </w:p>
    <w:p>
      <w:pPr>
        <w:pStyle w:val="0"/>
        <w:spacing w:before="200" w:line-rule="auto"/>
        <w:ind w:firstLine="540"/>
        <w:jc w:val="both"/>
      </w:pPr>
      <w:r>
        <w:rPr>
          <w:sz w:val="20"/>
        </w:rPr>
        <w:t xml:space="preserve">погашения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в </w:t>
      </w:r>
      <w:hyperlink w:history="0" w:anchor="P97" w:tooltip="приобретения земельных участков из земель сельскохозяйственного назначения для осуществления деятельности в целях производства и (или) переработки сельскохозяйственной продукции в рамках реализации проекта создания и (или) развития хозяйства - предварительный договор на покупку;">
        <w:r>
          <w:rPr>
            <w:sz w:val="20"/>
            <w:color w:val="0000ff"/>
          </w:rPr>
          <w:t xml:space="preserve">абзацах втором</w:t>
        </w:r>
      </w:hyperlink>
      <w:r>
        <w:rPr>
          <w:sz w:val="20"/>
        </w:rPr>
        <w:t xml:space="preserve">, </w:t>
      </w:r>
      <w:hyperlink w:history="0" w:anchor="P99" w:tooltip="приобретения, строительства, ремонта, модернизации и (ил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 сводный сметный расчет; дефектный акт (в случае реконструкции); положительное заключение экспертизы о проверке достоверности определения сметной сто...">
        <w:r>
          <w:rPr>
            <w:sz w:val="20"/>
            <w:color w:val="0000ff"/>
          </w:rPr>
          <w:t xml:space="preserve">четвертом</w:t>
        </w:r>
      </w:hyperlink>
      <w:r>
        <w:rPr>
          <w:sz w:val="20"/>
        </w:rPr>
        <w:t xml:space="preserve"> и </w:t>
      </w:r>
      <w:hyperlink w:history="0" w:anchor="P103" w:tooltip="приобретения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16.24.12.111, 22.22.19, 25.21.11.140 - 25.21.13, 25.29.11, 25.30.11, 25.30.12, 25.91.12, 25.92.12, 26.51.53.120, 26.51.53.130, 26.51.53.1...">
        <w:r>
          <w:rPr>
            <w:sz w:val="20"/>
            <w:color w:val="0000ff"/>
          </w:rPr>
          <w:t xml:space="preserve">восьмом</w:t>
        </w:r>
      </w:hyperlink>
      <w:r>
        <w:rPr>
          <w:sz w:val="20"/>
        </w:rPr>
        <w:t xml:space="preserve"> настоящего подпункта, но не более 20 процентов стоимости проекта создания и (или) развития хозяйства - копии кредитного договора, платежные поручения и выписки из ссудного счета заявителя о получении кредита;</w:t>
      </w:r>
    </w:p>
    <w:bookmarkStart w:id="107" w:name="P107"/>
    <w:bookmarkEnd w:id="107"/>
    <w:p>
      <w:pPr>
        <w:pStyle w:val="0"/>
        <w:spacing w:before="200" w:line-rule="auto"/>
        <w:ind w:firstLine="540"/>
        <w:jc w:val="both"/>
      </w:pPr>
      <w:r>
        <w:rPr>
          <w:sz w:val="20"/>
        </w:rPr>
        <w:t xml:space="preserve">н) выписка из Единого государственного реестра юридических лиц или Единого реестра индивидуальных предпринимателей (далее - ЕГРЮЛ/ЕГРИП)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w:t>
      </w:r>
    </w:p>
    <w:bookmarkStart w:id="108" w:name="P108"/>
    <w:bookmarkEnd w:id="108"/>
    <w:p>
      <w:pPr>
        <w:pStyle w:val="0"/>
        <w:spacing w:before="200" w:line-rule="auto"/>
        <w:ind w:firstLine="540"/>
        <w:jc w:val="both"/>
      </w:pPr>
      <w:r>
        <w:rPr>
          <w:sz w:val="20"/>
        </w:rPr>
        <w:t xml:space="preserve">о)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bookmarkStart w:id="109" w:name="P109"/>
    <w:bookmarkEnd w:id="109"/>
    <w:p>
      <w:pPr>
        <w:pStyle w:val="0"/>
        <w:spacing w:before="200" w:line-rule="auto"/>
        <w:ind w:firstLine="540"/>
        <w:jc w:val="both"/>
      </w:pPr>
      <w:r>
        <w:rPr>
          <w:sz w:val="20"/>
        </w:rPr>
        <w:t xml:space="preserve">п) копии правоустанавливающих документов,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земельные участки, на земельный участок из категории земель сельскохозяйственного назначения, на котором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выданную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p>
    <w:p>
      <w:pPr>
        <w:pStyle w:val="0"/>
        <w:spacing w:before="200" w:line-rule="auto"/>
        <w:ind w:firstLine="540"/>
        <w:jc w:val="both"/>
      </w:pPr>
      <w:r>
        <w:rPr>
          <w:sz w:val="20"/>
        </w:rPr>
        <w:t xml:space="preserve">р)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подписью и печатью участника отбора (при наличии).</w:t>
      </w:r>
    </w:p>
    <w:p>
      <w:pPr>
        <w:pStyle w:val="0"/>
        <w:spacing w:before="200" w:line-rule="auto"/>
        <w:ind w:firstLine="540"/>
        <w:jc w:val="both"/>
      </w:pPr>
      <w:r>
        <w:rPr>
          <w:sz w:val="20"/>
        </w:rPr>
        <w:t xml:space="preserve">Все расходы, связанные с подготовкой и представлением заявки и прилагаемых к ней документов, несут заявители.</w:t>
      </w:r>
    </w:p>
    <w:p>
      <w:pPr>
        <w:pStyle w:val="0"/>
        <w:spacing w:before="200" w:line-rule="auto"/>
        <w:ind w:firstLine="540"/>
        <w:jc w:val="both"/>
      </w:pPr>
      <w:r>
        <w:rPr>
          <w:sz w:val="20"/>
        </w:rPr>
        <w:t xml:space="preserve">Участник отбора имеет право дополнительно приобщить к заявке видео- и фотоматериалы.</w:t>
      </w:r>
    </w:p>
    <w:p>
      <w:pPr>
        <w:pStyle w:val="0"/>
        <w:spacing w:before="200" w:line-rule="auto"/>
        <w:ind w:firstLine="540"/>
        <w:jc w:val="both"/>
      </w:pPr>
      <w:r>
        <w:rPr>
          <w:sz w:val="20"/>
        </w:rPr>
        <w:t xml:space="preserve">Документы, указанные в </w:t>
      </w:r>
      <w:hyperlink w:history="0" w:anchor="P86" w:tooltip="в) анкета;">
        <w:r>
          <w:rPr>
            <w:sz w:val="20"/>
            <w:color w:val="0000ff"/>
          </w:rPr>
          <w:t xml:space="preserve">подпунктах "в"</w:t>
        </w:r>
      </w:hyperlink>
      <w:r>
        <w:rPr>
          <w:sz w:val="20"/>
        </w:rPr>
        <w:t xml:space="preserve">, </w:t>
      </w:r>
      <w:hyperlink w:history="0" w:anchor="P88" w:tooltip="д) бизнес-план, подписанный участником отбора;">
        <w:r>
          <w:rPr>
            <w:sz w:val="20"/>
            <w:color w:val="0000ff"/>
          </w:rPr>
          <w:t xml:space="preserve">"д"</w:t>
        </w:r>
      </w:hyperlink>
      <w:r>
        <w:rPr>
          <w:sz w:val="20"/>
        </w:rPr>
        <w:t xml:space="preserve">, </w:t>
      </w:r>
      <w:hyperlink w:history="0" w:anchor="P89" w:tooltip="е) план расходов (оригинал) на предлагаемый к финансированию проект;">
        <w:r>
          <w:rPr>
            <w:sz w:val="20"/>
            <w:color w:val="0000ff"/>
          </w:rPr>
          <w:t xml:space="preserve">"е"</w:t>
        </w:r>
      </w:hyperlink>
      <w:r>
        <w:rPr>
          <w:sz w:val="20"/>
        </w:rPr>
        <w:t xml:space="preserve">, </w:t>
      </w:r>
      <w:hyperlink w:history="0" w:anchor="P93" w:tooltip="и) выписка из реестра членов кооператива о составе членов кооператива (в случае реализации участником отбора проекта создания и (или) развития хозяйства с неделимым фондом кооператива);">
        <w:r>
          <w:rPr>
            <w:sz w:val="20"/>
            <w:color w:val="0000ff"/>
          </w:rPr>
          <w:t xml:space="preserve">"и"</w:t>
        </w:r>
      </w:hyperlink>
      <w:r>
        <w:rPr>
          <w:sz w:val="20"/>
        </w:rPr>
        <w:t xml:space="preserve">, </w:t>
      </w:r>
      <w:hyperlink w:history="0" w:anchor="P95" w:tooltip="л) обязательства (оригинал) участника отбора и кооператива (в отдельности) (в случае реализации проекта создания и (или) развития хозяйства с неделимым фондом кооператива);">
        <w:r>
          <w:rPr>
            <w:sz w:val="20"/>
            <w:color w:val="0000ff"/>
          </w:rPr>
          <w:t xml:space="preserve">"л"</w:t>
        </w:r>
      </w:hyperlink>
      <w:r>
        <w:rPr>
          <w:sz w:val="20"/>
        </w:rPr>
        <w:t xml:space="preserve">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107" w:tooltip="н) выписка из Единого государственного реестра юридических лиц или Единого реестра индивидуальных предпринимателей (далее - ЕГРЮЛ/ЕГРИП)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
        <w:r>
          <w:rPr>
            <w:sz w:val="20"/>
            <w:color w:val="0000ff"/>
          </w:rPr>
          <w:t xml:space="preserve">подпунктах "н"</w:t>
        </w:r>
      </w:hyperlink>
      <w:r>
        <w:rPr>
          <w:sz w:val="20"/>
        </w:rPr>
        <w:t xml:space="preserve"> и </w:t>
      </w:r>
      <w:hyperlink w:history="0" w:anchor="P108" w:tooltip="о)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"о"</w:t>
        </w:r>
      </w:hyperlink>
      <w:r>
        <w:rPr>
          <w:sz w:val="20"/>
        </w:rPr>
        <w:t xml:space="preserve"> настоящего пункта, представляются участником отбора по собственной инициативе. Копии правоустанавливающих документов на земельный участок, указанных в </w:t>
      </w:r>
      <w:hyperlink w:history="0" w:anchor="P109" w:tooltip="п) копии правоустанавливающих документов,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е участки, на земельный участок из категории земель сельскохозяйственного назначения, на котором осуществляется или планируется осуществлять сельскохозяйственную деятельность, или выписку из Единого государственного реестра недвижим...">
        <w:r>
          <w:rPr>
            <w:sz w:val="20"/>
            <w:color w:val="0000ff"/>
          </w:rPr>
          <w:t xml:space="preserve">подпункте "п"</w:t>
        </w:r>
      </w:hyperlink>
      <w:r>
        <w:rPr>
          <w:sz w:val="20"/>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СМЭВ запрашивает и получает следующие сведения:</w:t>
      </w:r>
    </w:p>
    <w:p>
      <w:pPr>
        <w:pStyle w:val="0"/>
        <w:spacing w:before="200" w:line-rule="auto"/>
        <w:ind w:firstLine="540"/>
        <w:jc w:val="both"/>
      </w:pPr>
      <w:r>
        <w:rPr>
          <w:sz w:val="20"/>
        </w:rPr>
        <w:t xml:space="preserve">от 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об использовании заявителем права на освобождение от исполнения обязанностей налогоплательщика, связанных с исчислением и уплатой налога на добавленную стоимость;</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 содержащую сведения о правах отдельного лица на земельный участок из земель сельскохозяйственного назначения.</w:t>
      </w:r>
    </w:p>
    <w:p>
      <w:pPr>
        <w:pStyle w:val="0"/>
        <w:spacing w:before="200" w:line-rule="auto"/>
        <w:ind w:firstLine="540"/>
        <w:jc w:val="both"/>
      </w:pPr>
      <w:r>
        <w:rPr>
          <w:sz w:val="20"/>
        </w:rPr>
        <w:t xml:space="preserve">10. Основаниями для принятия Министерством решения об отказе участнику отбора в предоставлении гранта являются:</w:t>
      </w:r>
    </w:p>
    <w:p>
      <w:pPr>
        <w:pStyle w:val="0"/>
        <w:spacing w:before="200" w:line-rule="auto"/>
        <w:ind w:firstLine="540"/>
        <w:jc w:val="both"/>
      </w:pPr>
      <w:r>
        <w:rPr>
          <w:sz w:val="20"/>
        </w:rPr>
        <w:t xml:space="preserve">несоответствие представленных участником отбора документов, предусмотренных </w:t>
      </w:r>
      <w:hyperlink w:history="0" w:anchor="P83"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получение итоговой балльной оценки ниже минимального проходного балла, который необходимо набрать по результатам оценки заявок участников отбора для признания их победителями отбора.</w:t>
      </w:r>
    </w:p>
    <w:p>
      <w:pPr>
        <w:pStyle w:val="0"/>
        <w:spacing w:before="200" w:line-rule="auto"/>
        <w:ind w:firstLine="540"/>
        <w:jc w:val="both"/>
      </w:pPr>
      <w:r>
        <w:rPr>
          <w:sz w:val="20"/>
        </w:rPr>
        <w:t xml:space="preserve">11. В соответствии с Государственной </w:t>
      </w:r>
      <w:hyperlink w:history="0" r:id="rId109"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размер гранта не может быть менее 1,5 млн рублей. В случае если заявителем на рассмотрение региональной конкурсной комиссии представлен проект создания и (или) развития хозяйства стоимостью менее 1,5 млн рублей, такой проект комиссией по отбору не рассматривается.</w:t>
      </w:r>
    </w:p>
    <w:p>
      <w:pPr>
        <w:pStyle w:val="0"/>
        <w:spacing w:before="200" w:line-rule="auto"/>
        <w:ind w:firstLine="540"/>
        <w:jc w:val="both"/>
      </w:pPr>
      <w:r>
        <w:rPr>
          <w:sz w:val="20"/>
        </w:rPr>
        <w:t xml:space="preserve">Максимальный размер гранта в расчете на одного заявителя составляет:</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для формирования неделимого фонда сельскохозяйственного потребительского кооператива, членом которого является участник отбора, - в размере, не превышающем 8 млн рублей, но не более 90 процентов затрат;</w:t>
      </w:r>
    </w:p>
    <w:p>
      <w:pPr>
        <w:pStyle w:val="0"/>
        <w:spacing w:before="200" w:line-rule="auto"/>
        <w:ind w:firstLine="540"/>
        <w:jc w:val="both"/>
      </w:pPr>
      <w:r>
        <w:rPr>
          <w:sz w:val="20"/>
        </w:rPr>
        <w:t xml:space="preserve">в) по иным направлениям проекта создания и (или) развития хозяйства - в размере, не превышающем 5 млн рублей, но не более 90 процентов затрат;</w:t>
      </w:r>
    </w:p>
    <w:p>
      <w:pPr>
        <w:pStyle w:val="0"/>
        <w:spacing w:before="200" w:line-rule="auto"/>
        <w:ind w:firstLine="540"/>
        <w:jc w:val="both"/>
      </w:pPr>
      <w:r>
        <w:rPr>
          <w:sz w:val="20"/>
        </w:rPr>
        <w:t xml:space="preserve">г) по иным направлениям проекта создания и (или) развития хозяйства, в случае если предусмотрено использование части гранта для формирования неделимого фонда сельскохозяйственного потребительского кооператива, членом которого является участник отбора, - в размере, не превышающем 6 млн рублей, но не более 90 процентов затрат.</w:t>
      </w:r>
    </w:p>
    <w:p>
      <w:pPr>
        <w:pStyle w:val="0"/>
        <w:spacing w:before="200" w:line-rule="auto"/>
        <w:ind w:firstLine="540"/>
        <w:jc w:val="both"/>
      </w:pPr>
      <w:r>
        <w:rPr>
          <w:sz w:val="20"/>
        </w:rPr>
        <w:t xml:space="preserve">Срок использования гранта составляет не более 18 месяцев со дня его получения.</w:t>
      </w:r>
    </w:p>
    <w:p>
      <w:pPr>
        <w:pStyle w:val="0"/>
        <w:spacing w:before="200" w:line-rule="auto"/>
        <w:ind w:firstLine="540"/>
        <w:jc w:val="both"/>
      </w:pPr>
      <w:r>
        <w:rPr>
          <w:sz w:val="20"/>
        </w:rPr>
        <w:t xml:space="preserve">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и ежегодного представления в Министерство отчетности о результатах своей деятельности по форме и в срок, устанавливаемые Министерством.</w:t>
      </w:r>
    </w:p>
    <w:p>
      <w:pPr>
        <w:pStyle w:val="0"/>
        <w:spacing w:before="200" w:line-rule="auto"/>
        <w:ind w:firstLine="540"/>
        <w:jc w:val="both"/>
      </w:pPr>
      <w:r>
        <w:rPr>
          <w:sz w:val="20"/>
        </w:rPr>
        <w:t xml:space="preserve">Основанием для принятия Министерством решения о продлении срока (не более 6 месяцев)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Республике Дагестан среднего уровня реагирования в соответствии с </w:t>
      </w:r>
      <w:hyperlink w:history="0" r:id="rId110"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pPr>
        <w:pStyle w:val="0"/>
        <w:spacing w:before="200" w:line-rule="auto"/>
        <w:ind w:firstLine="540"/>
        <w:jc w:val="both"/>
      </w:pPr>
      <w:r>
        <w:rPr>
          <w:sz w:val="20"/>
        </w:rPr>
        <w:t xml:space="preserve">12. Грант предоставляется на основании соглашения о предоставлении гранта, заключенного между грантополучателем и Министерством не ранее 10-го календарного дня со дня подписания протокола подведения итогов отбора получателей гранта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согласие грантополучателя, лиц, получающих средства на основании договоров,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w:history="0" r:id="rId1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1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гранта и принятие грантополучателем обязательств по достижению в году получения гранта результата использования гранта в соответствии с заключенным между Министерством и грантополучателем соглашением;</w:t>
      </w:r>
    </w:p>
    <w:p>
      <w:pPr>
        <w:pStyle w:val="0"/>
        <w:spacing w:before="200" w:line-rule="auto"/>
        <w:ind w:firstLine="540"/>
        <w:jc w:val="both"/>
      </w:pPr>
      <w:r>
        <w:rPr>
          <w:sz w:val="20"/>
        </w:rPr>
        <w:t xml:space="preserve">запрет на приобретение грантополучателями - юридическими лицами, а также иными юридическими лицами, получающими средства на основании договоров, заключенных с грантополучателями,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spacing w:before="200" w:line-rule="auto"/>
        <w:ind w:firstLine="540"/>
        <w:jc w:val="both"/>
      </w:pPr>
      <w:r>
        <w:rPr>
          <w:sz w:val="20"/>
        </w:rPr>
        <w:t xml:space="preserve">порядок и сроки возврата гранта (остатков гранта) в республиканский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порядок и сроки возврата гранта, полученного на основании соглашения, заключенного с грантополучателем, в случае установления органом государственного финансового контроля и (или) Министерством факта нарушения порядка и условий предоставления гранта, определенных настоящими Правилами, а также в случае нарушения обязательств, предусмотренных настоящими Правилами;</w:t>
      </w:r>
    </w:p>
    <w:p>
      <w:pPr>
        <w:pStyle w:val="0"/>
        <w:spacing w:before="200" w:line-rule="auto"/>
        <w:ind w:firstLine="540"/>
        <w:jc w:val="both"/>
      </w:pPr>
      <w:r>
        <w:rPr>
          <w:sz w:val="20"/>
        </w:rPr>
        <w:t xml:space="preserve">обязанность грантополучателя - юридического лица в случае установления порядка зачисления гранта через счета, открываемые в Управлении Федерального казначейства по Республике Дагестан (далее - УФК по РД), в соответствии с </w:t>
      </w:r>
      <w:hyperlink w:history="0" w:anchor="P177" w:tooltip="19.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грантополучатели в течение 5 рабочих дней со дня утверждения реестра грантополучателей открывают лицевой счет в УФК по РД, реквизиты которого грантополучатель в течение одного рабочего дня после открытия представляет в Министерство.">
        <w:r>
          <w:rPr>
            <w:sz w:val="20"/>
            <w:color w:val="0000ff"/>
          </w:rPr>
          <w:t xml:space="preserve">пунктом 19</w:t>
        </w:r>
      </w:hyperlink>
      <w:r>
        <w:rPr>
          <w:sz w:val="20"/>
        </w:rPr>
        <w:t xml:space="preserve"> настоящих Правил открыть в УФК по РД лицевой счет, предназначенный исключительно для операций по зачислению и расходованию гранта в соответствии с планом расходов;</w:t>
      </w:r>
    </w:p>
    <w:p>
      <w:pPr>
        <w:pStyle w:val="0"/>
        <w:spacing w:before="200" w:line-rule="auto"/>
        <w:ind w:firstLine="540"/>
        <w:jc w:val="both"/>
      </w:pPr>
      <w:r>
        <w:rPr>
          <w:sz w:val="20"/>
        </w:rPr>
        <w:t xml:space="preserve">размер предоставляемого гранта;</w:t>
      </w:r>
    </w:p>
    <w:p>
      <w:pPr>
        <w:pStyle w:val="0"/>
        <w:spacing w:before="200" w:line-rule="auto"/>
        <w:ind w:firstLine="540"/>
        <w:jc w:val="both"/>
      </w:pPr>
      <w:r>
        <w:rPr>
          <w:sz w:val="20"/>
        </w:rPr>
        <w:t xml:space="preserve">обязательства грантополучателя;</w:t>
      </w:r>
    </w:p>
    <w:p>
      <w:pPr>
        <w:pStyle w:val="0"/>
        <w:spacing w:before="200" w:line-rule="auto"/>
        <w:ind w:firstLine="540"/>
        <w:jc w:val="both"/>
      </w:pPr>
      <w:r>
        <w:rPr>
          <w:sz w:val="20"/>
        </w:rPr>
        <w:t xml:space="preserve">цели, условия и сроки предоставления гранта;</w:t>
      </w:r>
    </w:p>
    <w:p>
      <w:pPr>
        <w:pStyle w:val="0"/>
        <w:spacing w:before="200" w:line-rule="auto"/>
        <w:ind w:firstLine="540"/>
        <w:jc w:val="both"/>
      </w:pPr>
      <w:r>
        <w:rPr>
          <w:sz w:val="20"/>
        </w:rPr>
        <w:t xml:space="preserve">форма, порядок и сроки предоставления в Министерство отчетов грантополучателем;</w:t>
      </w:r>
    </w:p>
    <w:p>
      <w:pPr>
        <w:pStyle w:val="0"/>
        <w:spacing w:before="200" w:line-rule="auto"/>
        <w:ind w:firstLine="540"/>
        <w:jc w:val="both"/>
      </w:pPr>
      <w:r>
        <w:rPr>
          <w:sz w:val="20"/>
        </w:rPr>
        <w:t xml:space="preserve">установление результата предоставления гранта;</w:t>
      </w:r>
    </w:p>
    <w:p>
      <w:pPr>
        <w:pStyle w:val="0"/>
        <w:spacing w:before="200" w:line-rule="auto"/>
        <w:ind w:firstLine="540"/>
        <w:jc w:val="both"/>
      </w:pPr>
      <w:r>
        <w:rPr>
          <w:sz w:val="20"/>
        </w:rPr>
        <w:t xml:space="preserve">условие о том, что приобретение имущества, ранее приобретенного с использованием средств государственной поддержки, за счет средств гранта не допускается;</w:t>
      </w:r>
    </w:p>
    <w:p>
      <w:pPr>
        <w:pStyle w:val="0"/>
        <w:spacing w:before="200" w:line-rule="auto"/>
        <w:ind w:firstLine="540"/>
        <w:jc w:val="both"/>
      </w:pPr>
      <w:r>
        <w:rPr>
          <w:sz w:val="20"/>
        </w:rPr>
        <w:t xml:space="preserve">условие о том, что срок использования гранта может быть продлен в предусмотренных законодательством и настоящими Правилами случаях по решению Министерства, но не более чем на 6 месяцев;</w:t>
      </w:r>
    </w:p>
    <w:p>
      <w:pPr>
        <w:pStyle w:val="0"/>
        <w:spacing w:before="200" w:line-rule="auto"/>
        <w:ind w:firstLine="540"/>
        <w:jc w:val="both"/>
      </w:pPr>
      <w:r>
        <w:rPr>
          <w:sz w:val="20"/>
        </w:rPr>
        <w:t xml:space="preserve">установление показателей, необходимых для достижения результатов предоставления гранта, а именно:</w:t>
      </w:r>
    </w:p>
    <w:p>
      <w:pPr>
        <w:pStyle w:val="0"/>
        <w:spacing w:before="200" w:line-rule="auto"/>
        <w:ind w:firstLine="540"/>
        <w:jc w:val="both"/>
      </w:pPr>
      <w:r>
        <w:rPr>
          <w:sz w:val="20"/>
        </w:rPr>
        <w:t xml:space="preserve">обязательства грантополучателя по осуществлению своей деятельности и представлении отчетности, а также о сохранении рабочих мест в рамках реализации соответствующего проекта в Министерство в течение не менее чем 5 лет со дня получения гранта;</w:t>
      </w:r>
    </w:p>
    <w:p>
      <w:pPr>
        <w:pStyle w:val="0"/>
        <w:spacing w:before="200" w:line-rule="auto"/>
        <w:ind w:firstLine="540"/>
        <w:jc w:val="both"/>
      </w:pPr>
      <w:r>
        <w:rPr>
          <w:sz w:val="20"/>
        </w:rPr>
        <w:t xml:space="preserve">обязательства по обеспечению грантополучателем ежегодного прироста объема производства сельскохозяйственной продукции в течение не менее чем 5 лет с даты получения гранта.</w:t>
      </w:r>
    </w:p>
    <w:p>
      <w:pPr>
        <w:pStyle w:val="0"/>
        <w:spacing w:before="200" w:line-rule="auto"/>
        <w:ind w:firstLine="540"/>
        <w:jc w:val="both"/>
      </w:pPr>
      <w:r>
        <w:rPr>
          <w:sz w:val="20"/>
        </w:rPr>
        <w:t xml:space="preserve">Прирост объема сельскохозяйственной продукции, произведенной грантополучателем, рассчитывается по следующей формуле:</w:t>
      </w:r>
    </w:p>
    <w:p>
      <w:pPr>
        <w:pStyle w:val="0"/>
        <w:jc w:val="both"/>
      </w:pPr>
      <w:r>
        <w:rPr>
          <w:sz w:val="20"/>
        </w:rPr>
      </w:r>
    </w:p>
    <w:p>
      <w:pPr>
        <w:pStyle w:val="0"/>
        <w:jc w:val="center"/>
      </w:pPr>
      <w:r>
        <w:rPr>
          <w:position w:val="-27"/>
        </w:rPr>
        <w:drawing>
          <wp:inline distT="0" distB="0" distL="0" distR="0">
            <wp:extent cx="32258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3225800" cy="469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произв. с/х прод. отчетн. года</w:t>
      </w:r>
      <w:r>
        <w:rPr>
          <w:sz w:val="20"/>
        </w:rPr>
        <w:t xml:space="preserve"> - объем сельскохозяйственной продукции, произведенный в отчетном году, тыс. рублей;</w:t>
      </w:r>
    </w:p>
    <w:p>
      <w:pPr>
        <w:pStyle w:val="0"/>
        <w:spacing w:before="200" w:line-rule="auto"/>
        <w:ind w:firstLine="540"/>
        <w:jc w:val="both"/>
      </w:pPr>
      <w:r>
        <w:rPr>
          <w:sz w:val="20"/>
        </w:rPr>
        <w:t xml:space="preserve">V</w:t>
      </w:r>
      <w:r>
        <w:rPr>
          <w:sz w:val="20"/>
          <w:vertAlign w:val="subscript"/>
        </w:rPr>
        <w:t xml:space="preserve">произв. с/х прод. пред. года</w:t>
      </w:r>
      <w:r>
        <w:rPr>
          <w:sz w:val="20"/>
        </w:rPr>
        <w:t xml:space="preserve"> - объем сельскохозяйственной продукции, произведенной в году, предшествующем отчетному, тыс. рублей.</w:t>
      </w:r>
    </w:p>
    <w:p>
      <w:pPr>
        <w:pStyle w:val="0"/>
        <w:spacing w:before="200" w:line-rule="auto"/>
        <w:ind w:firstLine="540"/>
        <w:jc w:val="both"/>
      </w:pPr>
      <w:r>
        <w:rPr>
          <w:sz w:val="20"/>
        </w:rPr>
        <w:t xml:space="preserve">13.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1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Дагестан.</w:t>
      </w:r>
    </w:p>
    <w:p>
      <w:pPr>
        <w:pStyle w:val="0"/>
        <w:spacing w:before="200" w:line-rule="auto"/>
        <w:ind w:firstLine="540"/>
        <w:jc w:val="both"/>
      </w:pPr>
      <w:r>
        <w:rPr>
          <w:sz w:val="20"/>
        </w:rPr>
        <w:t xml:space="preserve">14. 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16"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предоставление гранта средств Министерство проводит дополнительные отборы получателей грантов, объявления о проведении которых размещаются на едином портале, а также на официальном сайте Министерства (</w:t>
      </w:r>
      <w:hyperlink w:history="0" r:id="rId117">
        <w:r>
          <w:rPr>
            <w:sz w:val="20"/>
            <w:color w:val="0000ff"/>
          </w:rPr>
          <w:t xml:space="preserve">www.mcxrd.ru</w:t>
        </w:r>
      </w:hyperlink>
      <w:r>
        <w:rPr>
          <w:sz w:val="20"/>
        </w:rPr>
        <w:t xml:space="preserve">) в информационно-телекоммуникационной сети "Интернет" не позднее 1 ноября текущего финансового года.</w:t>
      </w:r>
    </w:p>
    <w:p>
      <w:pPr>
        <w:pStyle w:val="0"/>
        <w:spacing w:before="200" w:line-rule="auto"/>
        <w:ind w:firstLine="540"/>
        <w:jc w:val="both"/>
      </w:pPr>
      <w:r>
        <w:rPr>
          <w:sz w:val="20"/>
        </w:rPr>
        <w:t xml:space="preserve">16. Перечень затрат (расходов), на финансовое обеспечение которых предоставляется грант, определяется в соответствии с </w:t>
      </w:r>
      <w:hyperlink w:history="0" r:id="rId118"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приказом</w:t>
        </w:r>
      </w:hyperlink>
      <w:r>
        <w:rPr>
          <w:sz w:val="20"/>
        </w:rPr>
        <w:t xml:space="preserve"> Минсельхоза России от 14 сентября 2023 г. N 730.</w:t>
      </w:r>
    </w:p>
    <w:p>
      <w:pPr>
        <w:pStyle w:val="0"/>
        <w:spacing w:before="200" w:line-rule="auto"/>
        <w:ind w:firstLine="540"/>
        <w:jc w:val="both"/>
      </w:pPr>
      <w:r>
        <w:rPr>
          <w:sz w:val="20"/>
        </w:rPr>
        <w:t xml:space="preserve">Финансовое обеспечение затрат грантополучателя, предусмотренных абзацем первым настоящего пункта за счет иных направлений государственной поддержки, не допускается.</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гранта не допускается.</w:t>
      </w:r>
    </w:p>
    <w:p>
      <w:pPr>
        <w:pStyle w:val="0"/>
        <w:spacing w:before="200" w:line-rule="auto"/>
        <w:ind w:firstLine="540"/>
        <w:jc w:val="both"/>
      </w:pPr>
      <w:r>
        <w:rPr>
          <w:sz w:val="20"/>
        </w:rPr>
        <w:t xml:space="preserve">Перечень имущества, приобретаемого сельскохозяйственным потребительским кооперативом с использованием части гранта, внесенной грантополучателем в неделимый фонд сельскохозяйственного потребительского кооператива, определяются Минсельхозом России.</w:t>
      </w:r>
    </w:p>
    <w:p>
      <w:pPr>
        <w:pStyle w:val="0"/>
        <w:spacing w:before="200" w:line-rule="auto"/>
        <w:ind w:firstLine="540"/>
        <w:jc w:val="both"/>
      </w:pPr>
      <w:r>
        <w:rPr>
          <w:sz w:val="20"/>
        </w:rPr>
        <w:t xml:space="preserve">Реализация, передача в аренду, залог и (или) отчуждение имущества, приобретенного с участием гранта,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Министерством.</w:t>
      </w:r>
    </w:p>
    <w:bookmarkStart w:id="171" w:name="P171"/>
    <w:bookmarkEnd w:id="171"/>
    <w:p>
      <w:pPr>
        <w:pStyle w:val="0"/>
        <w:spacing w:before="200" w:line-rule="auto"/>
        <w:ind w:firstLine="540"/>
        <w:jc w:val="both"/>
      </w:pPr>
      <w:r>
        <w:rPr>
          <w:sz w:val="20"/>
        </w:rPr>
        <w:t xml:space="preserve">17. Результатом предоставления гранта являются:</w:t>
      </w:r>
    </w:p>
    <w:p>
      <w:pPr>
        <w:pStyle w:val="0"/>
        <w:spacing w:before="200" w:line-rule="auto"/>
        <w:ind w:firstLine="540"/>
        <w:jc w:val="both"/>
      </w:pPr>
      <w:r>
        <w:rPr>
          <w:sz w:val="20"/>
        </w:rPr>
        <w:t xml:space="preserve">обеспечение грантополучателями ежегодного прироста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 (единиц) (нарастающим итогом);</w:t>
      </w:r>
    </w:p>
    <w:p>
      <w:pPr>
        <w:pStyle w:val="0"/>
        <w:spacing w:before="200" w:line-rule="auto"/>
        <w:ind w:firstLine="540"/>
        <w:jc w:val="both"/>
      </w:pPr>
      <w:r>
        <w:rPr>
          <w:sz w:val="20"/>
        </w:rPr>
        <w:t xml:space="preserve">трудоустройство на постоянную работу новых работников с внесением данных по ним в налоговые органы.</w:t>
      </w:r>
    </w:p>
    <w:p>
      <w:pPr>
        <w:pStyle w:val="0"/>
        <w:spacing w:before="200" w:line-rule="auto"/>
        <w:ind w:firstLine="540"/>
        <w:jc w:val="both"/>
      </w:pPr>
      <w:r>
        <w:rPr>
          <w:sz w:val="20"/>
        </w:rPr>
        <w:t xml:space="preserve">Характеристиками - показателями, необходимыми для достижения результата предоставления гранта (далее - характеристика результата), являются сохранение созданных новых постоянных рабочих мест в течение не менее 5 лет с даты получения гранта и достижение объемов сельскохозяйственной продукции, приведенных в проекте грантополучателя.</w:t>
      </w:r>
    </w:p>
    <w:p>
      <w:pPr>
        <w:pStyle w:val="0"/>
        <w:spacing w:before="200" w:line-rule="auto"/>
        <w:ind w:firstLine="540"/>
        <w:jc w:val="both"/>
      </w:pPr>
      <w:r>
        <w:rPr>
          <w:sz w:val="20"/>
        </w:rPr>
        <w:t xml:space="preserve">Значение результата предоставления гранта и характеристики результата устанавливается Министерством в соглашении.</w:t>
      </w:r>
    </w:p>
    <w:p>
      <w:pPr>
        <w:pStyle w:val="0"/>
        <w:spacing w:before="200" w:line-rule="auto"/>
        <w:ind w:firstLine="540"/>
        <w:jc w:val="both"/>
      </w:pPr>
      <w:r>
        <w:rPr>
          <w:sz w:val="20"/>
        </w:rPr>
        <w:t xml:space="preserve">18. В случае если грантополучатель не полностью освоил грант в течение 18 месяцев со дня зачисления его на счет грантополучателей с учетом возможного продления срока его использования в соответствии с настоящими Правилами, то неиспользованная часть гранта подлежит возврату в республиканский бюджет Республики Дагестан в течение 60 календарных дней со дня истечения указанного срока.</w:t>
      </w:r>
    </w:p>
    <w:bookmarkStart w:id="177" w:name="P177"/>
    <w:bookmarkEnd w:id="177"/>
    <w:p>
      <w:pPr>
        <w:pStyle w:val="0"/>
        <w:spacing w:before="200" w:line-rule="auto"/>
        <w:ind w:firstLine="540"/>
        <w:jc w:val="both"/>
      </w:pPr>
      <w:r>
        <w:rPr>
          <w:sz w:val="20"/>
        </w:rPr>
        <w:t xml:space="preserve">19.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грантополучатели в течение 5 рабочих дней со дня утверждения реестра грантополучателей открывают лицевой счет в УФК по РД, реквизиты которого грантополучатель в течение одного рабочего дня после открытия представляет в Министерство.</w:t>
      </w:r>
    </w:p>
    <w:p>
      <w:pPr>
        <w:pStyle w:val="0"/>
        <w:spacing w:before="200" w:line-rule="auto"/>
        <w:ind w:firstLine="540"/>
        <w:jc w:val="both"/>
      </w:pPr>
      <w:r>
        <w:rPr>
          <w:sz w:val="20"/>
        </w:rPr>
        <w:t xml:space="preserve">Перечисление Министерством гранта осуществляется на расчетные счета грантополучателей, открытые ими в учреждениях Центрального банка Российской Федерации, кредитных организациях или в УФК по РД в срок не позднее 10 рабочих дней со дня подписания соглашения о предоставлении гранта.</w:t>
      </w:r>
    </w:p>
    <w:p>
      <w:pPr>
        <w:pStyle w:val="0"/>
        <w:spacing w:before="200" w:line-rule="auto"/>
        <w:ind w:firstLine="540"/>
        <w:jc w:val="both"/>
      </w:pPr>
      <w:r>
        <w:rPr>
          <w:sz w:val="20"/>
        </w:rPr>
        <w:t xml:space="preserve">Грант предоставляется однократно на основании решения комиссии по отбору по результатам конкурсного отбора заявителей.</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гранта</w:t>
      </w:r>
    </w:p>
    <w:p>
      <w:pPr>
        <w:pStyle w:val="2"/>
        <w:jc w:val="center"/>
      </w:pPr>
      <w:r>
        <w:rPr>
          <w:sz w:val="20"/>
        </w:rPr>
        <w:t xml:space="preserve">и ответственность за их нарушение</w:t>
      </w:r>
    </w:p>
    <w:p>
      <w:pPr>
        <w:pStyle w:val="0"/>
        <w:jc w:val="both"/>
      </w:pPr>
      <w:r>
        <w:rPr>
          <w:sz w:val="20"/>
        </w:rPr>
      </w:r>
    </w:p>
    <w:p>
      <w:pPr>
        <w:pStyle w:val="0"/>
        <w:ind w:firstLine="540"/>
        <w:jc w:val="both"/>
      </w:pPr>
      <w:r>
        <w:rPr>
          <w:sz w:val="20"/>
        </w:rPr>
        <w:t xml:space="preserve">20. Грантополучатель представляет в Министерство:</w:t>
      </w:r>
    </w:p>
    <w:bookmarkStart w:id="187" w:name="P187"/>
    <w:bookmarkEnd w:id="187"/>
    <w:p>
      <w:pPr>
        <w:pStyle w:val="0"/>
        <w:spacing w:before="200" w:line-rule="auto"/>
        <w:ind w:firstLine="540"/>
        <w:jc w:val="both"/>
      </w:pPr>
      <w:r>
        <w:rPr>
          <w:sz w:val="20"/>
        </w:rPr>
        <w:t xml:space="preserve">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w:t>
      </w:r>
    </w:p>
    <w:bookmarkStart w:id="188" w:name="P188"/>
    <w:bookmarkEnd w:id="188"/>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грантополучателем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w:t>
      </w:r>
    </w:p>
    <w:p>
      <w:pPr>
        <w:pStyle w:val="0"/>
        <w:spacing w:before="200" w:line-rule="auto"/>
        <w:ind w:firstLine="540"/>
        <w:jc w:val="both"/>
      </w:pPr>
      <w:r>
        <w:rPr>
          <w:sz w:val="20"/>
        </w:rPr>
        <w:t xml:space="preserve">отчет о финансово-экономических показателях деятельности хозяйства, получившего грант, - не позднее 10-го числа, следующего за отчетным полугодием, в течение 5 лет с даты получения гранта.</w:t>
      </w:r>
    </w:p>
    <w:p>
      <w:pPr>
        <w:pStyle w:val="0"/>
        <w:spacing w:before="200" w:line-rule="auto"/>
        <w:ind w:firstLine="540"/>
        <w:jc w:val="both"/>
      </w:pPr>
      <w:r>
        <w:rPr>
          <w:sz w:val="20"/>
        </w:rPr>
        <w:t xml:space="preserve">Сельскохозяйственные товаропроизводители, являющиеся субъектами микропредпринимательства в соответствии с Федеральным </w:t>
      </w:r>
      <w:hyperlink w:history="0" r:id="rId11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120"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121"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представляют отчетность, предусмотренную </w:t>
      </w:r>
      <w:hyperlink w:history="0" w:anchor="P187" w:tooltip="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
        <w:r>
          <w:rPr>
            <w:sz w:val="20"/>
            <w:color w:val="0000ff"/>
          </w:rPr>
          <w:t xml:space="preserve">абзацами вторым</w:t>
        </w:r>
      </w:hyperlink>
      <w:r>
        <w:rPr>
          <w:sz w:val="20"/>
        </w:rPr>
        <w:t xml:space="preserve"> и </w:t>
      </w:r>
      <w:hyperlink w:history="0" w:anchor="P188" w:tooltip="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грантополучателем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w:r>
          <w:rPr>
            <w:sz w:val="20"/>
            <w:color w:val="0000ff"/>
          </w:rPr>
          <w:t xml:space="preserve">третьим</w:t>
        </w:r>
      </w:hyperlink>
      <w:r>
        <w:rPr>
          <w:sz w:val="20"/>
        </w:rPr>
        <w:t xml:space="preserve"> настоящего пункта, не реже одного раза в год, не позднее 1 февраля года, следующего за годом предоставления гранта.</w:t>
      </w:r>
    </w:p>
    <w:p>
      <w:pPr>
        <w:pStyle w:val="0"/>
        <w:spacing w:before="200" w:line-rule="auto"/>
        <w:ind w:firstLine="540"/>
        <w:jc w:val="both"/>
      </w:pPr>
      <w:r>
        <w:rPr>
          <w:sz w:val="20"/>
        </w:rPr>
        <w:t xml:space="preserve">Представление грантополучателем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 не реже одного года.</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грантополучателем порядка и условий предоставления гранта, в том числе в части достижения результатов предоставления гранта,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в соответствии со </w:t>
      </w:r>
      <w:hyperlink w:history="0" r:id="rId12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2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Грант подлежит возврату в полном объеме в республиканский бюджет Республики Дагестан в случае нарушения грантополучателем условий и порядка, установленных при предоставлении гранта,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p>
    <w:p>
      <w:pPr>
        <w:pStyle w:val="0"/>
        <w:spacing w:before="200" w:line-rule="auto"/>
        <w:ind w:firstLine="540"/>
        <w:jc w:val="both"/>
      </w:pPr>
      <w:r>
        <w:rPr>
          <w:sz w:val="20"/>
        </w:rPr>
        <w:t xml:space="preserve">В случае установления факта нецелевого расходования средств (части средств) гранта средства гранта подлежат возврату в республиканский бюджет Республики Дагестан в объеме, рассчитанном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НРС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средств гранта, подлежащая возврату;</w:t>
      </w:r>
    </w:p>
    <w:p>
      <w:pPr>
        <w:pStyle w:val="0"/>
        <w:spacing w:before="200" w:line-rule="auto"/>
        <w:ind w:firstLine="540"/>
        <w:jc w:val="both"/>
      </w:pPr>
      <w:r>
        <w:rPr>
          <w:sz w:val="20"/>
        </w:rPr>
        <w:t xml:space="preserve">V</w:t>
      </w:r>
      <w:r>
        <w:rPr>
          <w:sz w:val="20"/>
          <w:vertAlign w:val="subscript"/>
        </w:rPr>
        <w:t xml:space="preserve">НРС</w:t>
      </w:r>
      <w:r>
        <w:rPr>
          <w:sz w:val="20"/>
        </w:rPr>
        <w:t xml:space="preserve"> - сумма нецелевого расходования средств (части средств) гранта, выявленная по фактам проверок, проведенных Министерством или органами государственного финансового контроля.</w:t>
      </w:r>
    </w:p>
    <w:p>
      <w:pPr>
        <w:pStyle w:val="0"/>
        <w:spacing w:before="200" w:line-rule="auto"/>
        <w:ind w:firstLine="540"/>
        <w:jc w:val="both"/>
      </w:pPr>
      <w:r>
        <w:rPr>
          <w:sz w:val="20"/>
        </w:rPr>
        <w:t xml:space="preserve">В случае недостижения значений результатов предоставления гранта и показателей, необходимых для их достижения по годам реализации, отраженных в бизнес-плане и предусмотренных соглашением, перечисленный грант подлежит возврату в размере, пропорциональном величине недостигнутого значения результата предоставления гранта.</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в случае недостижения значений результатов предоставления гранта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гранта</w:t>
      </w:r>
      <w:r>
        <w:rPr>
          <w:sz w:val="20"/>
        </w:rPr>
        <w:t xml:space="preserve"> x (SUM Di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средств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гранта</w:t>
      </w:r>
      <w:r>
        <w:rPr>
          <w:sz w:val="20"/>
        </w:rPr>
        <w:t xml:space="preserve"> - сумма средств гранта, предоставленная грантополучателю;</w:t>
      </w:r>
    </w:p>
    <w:p>
      <w:pPr>
        <w:pStyle w:val="0"/>
        <w:spacing w:before="200" w:line-rule="auto"/>
        <w:ind w:firstLine="540"/>
        <w:jc w:val="both"/>
      </w:pPr>
      <w:r>
        <w:rPr>
          <w:sz w:val="20"/>
        </w:rPr>
        <w:t xml:space="preserve">Di - индекс, отражающий уровень недостижения i-го результата показателя использования гранта. При расчете используется только положительное значение данного индекса:</w:t>
      </w:r>
    </w:p>
    <w:p>
      <w:pPr>
        <w:pStyle w:val="0"/>
        <w:jc w:val="both"/>
      </w:pPr>
      <w:r>
        <w:rPr>
          <w:sz w:val="20"/>
        </w:rPr>
      </w:r>
    </w:p>
    <w:p>
      <w:pPr>
        <w:pStyle w:val="0"/>
        <w:jc w:val="center"/>
      </w:pPr>
      <w:r>
        <w:rPr>
          <w:sz w:val="20"/>
        </w:rPr>
        <w:t xml:space="preserve">Di = 1 - Ti / Si,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Ti - фактически достигнутое значение i-го показателя результата использования гранта на отчетную дату;</w:t>
      </w:r>
    </w:p>
    <w:p>
      <w:pPr>
        <w:pStyle w:val="0"/>
        <w:spacing w:before="200" w:line-rule="auto"/>
        <w:ind w:firstLine="540"/>
        <w:jc w:val="both"/>
      </w:pPr>
      <w:r>
        <w:rPr>
          <w:sz w:val="20"/>
        </w:rPr>
        <w:t xml:space="preserve">Si - плановое значение i-го показателя результата использования гранта, установленного соглашением в соответствии с настоящими Правилами;</w:t>
      </w:r>
    </w:p>
    <w:p>
      <w:pPr>
        <w:pStyle w:val="0"/>
        <w:spacing w:before="200" w:line-rule="auto"/>
        <w:ind w:firstLine="540"/>
        <w:jc w:val="both"/>
      </w:pPr>
      <w:r>
        <w:rPr>
          <w:sz w:val="20"/>
        </w:rPr>
        <w:t xml:space="preserve">n - общее количество показателей по достижению результата.</w:t>
      </w:r>
    </w:p>
    <w:p>
      <w:pPr>
        <w:pStyle w:val="0"/>
        <w:spacing w:before="200" w:line-rule="auto"/>
        <w:ind w:firstLine="540"/>
        <w:jc w:val="both"/>
      </w:pPr>
      <w:r>
        <w:rPr>
          <w:sz w:val="20"/>
        </w:rPr>
        <w:t xml:space="preserve">24. В случае призыва грантополучателя на военную службу по мобилизации в Вооруженные Силы Российской Федерации в соответствии с </w:t>
      </w:r>
      <w:hyperlink w:history="0" r:id="rId124"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220" w:name="P220"/>
    <w:bookmarkEnd w:id="220"/>
    <w:p>
      <w:pPr>
        <w:pStyle w:val="0"/>
        <w:spacing w:before="200" w:line-rule="auto"/>
        <w:ind w:firstLine="540"/>
        <w:jc w:val="both"/>
      </w:pPr>
      <w:r>
        <w:rPr>
          <w:sz w:val="20"/>
        </w:rPr>
        <w:t xml:space="preserve">признание проекта грантополучателя завершенным, в случае если средства гранта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221" w:name="P221"/>
    <w:bookmarkEnd w:id="221"/>
    <w:p>
      <w:pPr>
        <w:pStyle w:val="0"/>
        <w:spacing w:before="200" w:line-rule="auto"/>
        <w:ind w:firstLine="540"/>
        <w:jc w:val="both"/>
      </w:pPr>
      <w:r>
        <w:rPr>
          <w:sz w:val="20"/>
        </w:rPr>
        <w:t xml:space="preserve">обеспечение возврата средств гранта в республиканский бюджет Республики Дагестан, из которого были перечислены соответствующие средства, в объеме неиспользованных средств гранта, в случае если средства гранта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220" w:tooltip="признание проекта грантополучателя завершенным, в случае если средства гранта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221" w:tooltip="обеспечение возврата средств гранта в республиканский бюджет Республики Дагестан, из которого были перечислены соответствующие средства, в объеме неиспользованных средств гранта, в случае если средства гранта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w:r>
          <w:rPr>
            <w:sz w:val="20"/>
            <w:color w:val="0000ff"/>
          </w:rPr>
          <w:t xml:space="preserve">третьем</w:t>
        </w:r>
      </w:hyperlink>
      <w:r>
        <w:rPr>
          <w:sz w:val="20"/>
        </w:rPr>
        <w:t xml:space="preserve"> настоящего пункта решения принимаются Министерством по заявлению грантополучателя при представлении ими документа, подтверждающего призыв на военную службу, и (или) в соответствии с полученными от призывной комиссии по мобилизации Республики Дагестан (муниципального образования), которой грантополучатель призывался на военную службу, сведениями об их призыве на военную службу.</w:t>
      </w:r>
    </w:p>
    <w:p>
      <w:pPr>
        <w:pStyle w:val="0"/>
        <w:spacing w:before="200" w:line-rule="auto"/>
        <w:ind w:firstLine="540"/>
        <w:jc w:val="both"/>
      </w:pPr>
      <w:r>
        <w:rPr>
          <w:sz w:val="20"/>
        </w:rPr>
        <w:t xml:space="preserve">В процессе реализации проекта грантополучателя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w:t>
      </w:r>
    </w:p>
    <w:p>
      <w:pPr>
        <w:pStyle w:val="0"/>
        <w:spacing w:before="200" w:line-rule="auto"/>
        <w:ind w:firstLine="540"/>
        <w:jc w:val="both"/>
      </w:pPr>
      <w:r>
        <w:rPr>
          <w:sz w:val="20"/>
        </w:rPr>
        <w:t xml:space="preserve">При этом Министерство осуществляет замену главы такого крестьянского (фермерского) хозяйства в соглашении, заключенном между Министерством и грантополучателем,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spacing w:before="200" w:line-rule="auto"/>
        <w:ind w:firstLine="540"/>
        <w:jc w:val="both"/>
      </w:pPr>
      <w:r>
        <w:rPr>
          <w:sz w:val="20"/>
        </w:rPr>
        <w:t xml:space="preserve">Основанием для освобождения грантополучателя от применения меры ответственности за недостижение значений результатов предоставления гранта является наступление обстоятельств непреодолимой силы, препятствующих достижению результата использования гранта,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грантополучатель представляет в Министерство вместе с отчетностью о достижении значения результата использования гранта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гранта в республиканский бюджет Республики Дагестан путем направления грантополучателю требования о возврате гранта.</w:t>
      </w:r>
    </w:p>
    <w:p>
      <w:pPr>
        <w:pStyle w:val="0"/>
        <w:spacing w:before="200" w:line-rule="auto"/>
        <w:ind w:firstLine="540"/>
        <w:jc w:val="both"/>
      </w:pPr>
      <w:r>
        <w:rPr>
          <w:sz w:val="20"/>
        </w:rPr>
        <w:t xml:space="preserve">26. Возврат гранта осуществляется грантополучателем в течение 30 календарных дней с момента получения требования Министерства о возврате гранта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грантополучателя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w:t>
      </w:r>
    </w:p>
    <w:p>
      <w:pPr>
        <w:pStyle w:val="0"/>
        <w:spacing w:before="200" w:line-rule="auto"/>
        <w:ind w:firstLine="540"/>
        <w:jc w:val="both"/>
      </w:pPr>
      <w:r>
        <w:rPr>
          <w:sz w:val="20"/>
        </w:rPr>
        <w:t xml:space="preserve">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грантополучатель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w:t>
      </w:r>
    </w:p>
    <w:p>
      <w:pPr>
        <w:pStyle w:val="0"/>
        <w:jc w:val="both"/>
      </w:pPr>
      <w:r>
        <w:rPr>
          <w:sz w:val="20"/>
        </w:rPr>
      </w:r>
    </w:p>
    <w:p>
      <w:pPr>
        <w:pStyle w:val="0"/>
        <w:ind w:firstLine="540"/>
        <w:jc w:val="both"/>
      </w:pPr>
      <w:r>
        <w:rPr>
          <w:sz w:val="20"/>
        </w:rPr>
        <w:t xml:space="preserve">29. Государственной информационной системой, обеспечивающей проведение отбора получателей гранта, является система "Электронный бюджет" (</w:t>
      </w:r>
      <w:hyperlink w:history="0" r:id="rId125">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30. Способом проведения отбора в целях предоставления гранта является проводимый комиссией по отбору конкурс при определении грантополучателя исходя из наилучших условий достижения результатов.</w:t>
      </w:r>
    </w:p>
    <w:p>
      <w:pPr>
        <w:pStyle w:val="0"/>
        <w:spacing w:before="200" w:line-rule="auto"/>
        <w:ind w:firstLine="540"/>
        <w:jc w:val="both"/>
      </w:pPr>
      <w:r>
        <w:rPr>
          <w:sz w:val="20"/>
        </w:rPr>
        <w:t xml:space="preserve">Запрещается требовать от участников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Осуществление проверки участника отбора на соответствие требованиям, определенным </w:t>
      </w:r>
      <w:hyperlink w:history="0" w:anchor="P64" w:tooltip="а) по состоянию на дату не ранее чем за 30 календарных дней до даты подачи заявки на участие в отборе:">
        <w:r>
          <w:rPr>
            <w:sz w:val="20"/>
            <w:color w:val="0000ff"/>
          </w:rPr>
          <w:t xml:space="preserve">подпунктом "а" пункта 7</w:t>
        </w:r>
      </w:hyperlink>
      <w:r>
        <w:rPr>
          <w:sz w:val="20"/>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w:t>
      </w:r>
      <w:hyperlink w:history="0" w:anchor="P6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31. Для проведения отбора получателей грантов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грантов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гранта, а также характеристики результата;</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участнику отбора в соответствии с </w:t>
      </w:r>
      <w:hyperlink w:history="0" w:anchor="P6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участником отбора для подтверждения соответствия указанным требованиям, согласно </w:t>
      </w:r>
      <w:hyperlink w:history="0" w:anchor="P83"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грантополучателей и критерии оценки, показатели критериев оценки (при необходимости);</w:t>
      </w:r>
    </w:p>
    <w:p>
      <w:pPr>
        <w:pStyle w:val="0"/>
        <w:spacing w:before="200" w:line-rule="auto"/>
        <w:ind w:firstLine="540"/>
        <w:jc w:val="both"/>
      </w:pPr>
      <w:r>
        <w:rPr>
          <w:sz w:val="20"/>
        </w:rPr>
        <w:t xml:space="preserve">порядок подачи участником отбора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и оценки заявок участников отбора в соответствии с </w:t>
      </w:r>
      <w:hyperlink w:history="0" w:anchor="P389" w:tooltip="37. Размещение Министерством объявления об отмене проведения отбора получателей гранта на едином портале допускается не позднее чем за один рабочий день до даты окончания срока подачи заявок участниками отбора.">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участнику отбора, для признания победителем отбора, устанавливаемый комиссией по отбору, сроки оценки заявок, а также информацию об участии или неучастии комиссии и экспертов (экспертных организаций) в оценке заявок;</w:t>
      </w:r>
    </w:p>
    <w:p>
      <w:pPr>
        <w:pStyle w:val="0"/>
        <w:spacing w:before="200" w:line-rule="auto"/>
        <w:ind w:firstLine="540"/>
        <w:jc w:val="both"/>
      </w:pPr>
      <w:r>
        <w:rPr>
          <w:sz w:val="20"/>
        </w:rPr>
        <w:t xml:space="preserve">объем распределяемого в рамках отбора гранта, порядок расчета размера гранта, установленный настоящими Правилами,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участнику отбора разъяснений положений объявления о проведении отбора, даты начала и окончания срока предоставления разъяснений;</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гранта;</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63"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на даты рассмотрения заявки и заключения соглашения.</w:t>
      </w:r>
    </w:p>
    <w:p>
      <w:pPr>
        <w:pStyle w:val="0"/>
        <w:spacing w:before="200" w:line-rule="auto"/>
        <w:ind w:firstLine="540"/>
        <w:jc w:val="both"/>
      </w:pPr>
      <w:r>
        <w:rPr>
          <w:sz w:val="20"/>
        </w:rPr>
        <w:t xml:space="preserve">33.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bookmarkStart w:id="265" w:name="P265"/>
    <w:bookmarkEnd w:id="265"/>
    <w:p>
      <w:pPr>
        <w:pStyle w:val="0"/>
        <w:spacing w:before="200" w:line-rule="auto"/>
        <w:ind w:firstLine="540"/>
        <w:jc w:val="both"/>
      </w:pPr>
      <w:r>
        <w:rPr>
          <w:sz w:val="20"/>
        </w:rPr>
        <w:t xml:space="preserve">34. Грант предоставляется участникам отбора, отвечающим условиям, предусмотренным </w:t>
      </w:r>
      <w:hyperlink w:history="0" w:anchor="P43" w:tooltip="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Республики Дагестан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
        <w:r>
          <w:rPr>
            <w:sz w:val="20"/>
            <w:color w:val="0000ff"/>
          </w:rPr>
          <w:t xml:space="preserve">абзацами шестым</w:t>
        </w:r>
      </w:hyperlink>
      <w:r>
        <w:rPr>
          <w:sz w:val="20"/>
        </w:rPr>
        <w:t xml:space="preserve"> и </w:t>
      </w:r>
      <w:hyperlink w:history="0" w:anchor="P44" w:tooltip="К понятию &quot;заявитель&quot; также относится гражданин Российской Федерации, обязующийся в срок, не превышающий 30 календарных дней с даты принятия решения комиссией по отбору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шестым настоящего пункта, в органах Федеральной налоговой службы;">
        <w:r>
          <w:rPr>
            <w:sz w:val="20"/>
            <w:color w:val="0000ff"/>
          </w:rPr>
          <w:t xml:space="preserve">седьмым пункта 1</w:t>
        </w:r>
      </w:hyperlink>
      <w:r>
        <w:rPr>
          <w:sz w:val="20"/>
        </w:rPr>
        <w:t xml:space="preserve"> настоящих Правил, в зависимости от значения полученного итогового балла.</w:t>
      </w:r>
    </w:p>
    <w:p>
      <w:pPr>
        <w:pStyle w:val="0"/>
        <w:spacing w:before="200" w:line-rule="auto"/>
        <w:ind w:firstLine="540"/>
        <w:jc w:val="both"/>
      </w:pPr>
      <w:r>
        <w:rPr>
          <w:sz w:val="20"/>
        </w:rPr>
        <w:t xml:space="preserve">Оценка заявок участников отбора осуществляется комиссией по отбору на основании следующих критериев и показателей критериев оценки: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3288"/>
        <w:gridCol w:w="1709"/>
        <w:gridCol w:w="1417"/>
      </w:tblGrid>
      <w:tr>
        <w:tc>
          <w:tcPr>
            <w:tcW w:w="567" w:type="dxa"/>
          </w:tcPr>
          <w:p>
            <w:pPr>
              <w:pStyle w:val="0"/>
              <w:jc w:val="center"/>
            </w:pPr>
            <w:r>
              <w:rPr>
                <w:sz w:val="20"/>
              </w:rPr>
              <w:t xml:space="preserve">N п/п</w:t>
            </w:r>
          </w:p>
        </w:tc>
        <w:tc>
          <w:tcPr>
            <w:tcW w:w="2835" w:type="dxa"/>
          </w:tcPr>
          <w:p>
            <w:pPr>
              <w:pStyle w:val="0"/>
              <w:jc w:val="center"/>
            </w:pPr>
            <w:r>
              <w:rPr>
                <w:sz w:val="20"/>
              </w:rPr>
              <w:t xml:space="preserve">Наименование критерия</w:t>
            </w:r>
          </w:p>
        </w:tc>
        <w:tc>
          <w:tcPr>
            <w:tcW w:w="3288" w:type="dxa"/>
          </w:tcPr>
          <w:p>
            <w:pPr>
              <w:pStyle w:val="0"/>
              <w:jc w:val="center"/>
            </w:pPr>
            <w:r>
              <w:rPr>
                <w:sz w:val="20"/>
              </w:rPr>
              <w:t xml:space="preserve">Описание</w:t>
            </w:r>
          </w:p>
        </w:tc>
        <w:tc>
          <w:tcPr>
            <w:tcW w:w="1709" w:type="dxa"/>
          </w:tcPr>
          <w:p>
            <w:pPr>
              <w:pStyle w:val="0"/>
              <w:jc w:val="center"/>
            </w:pPr>
            <w:r>
              <w:rPr>
                <w:sz w:val="20"/>
              </w:rPr>
              <w:t xml:space="preserve">Оценка критерия (диапазон оценки), балл</w:t>
            </w:r>
          </w:p>
        </w:tc>
        <w:tc>
          <w:tcPr>
            <w:tcW w:w="1417" w:type="dxa"/>
          </w:tcPr>
          <w:p>
            <w:pPr>
              <w:pStyle w:val="0"/>
              <w:jc w:val="center"/>
            </w:pPr>
            <w:r>
              <w:rPr>
                <w:sz w:val="20"/>
              </w:rPr>
              <w:t xml:space="preserve">Величина значимости</w:t>
            </w:r>
          </w:p>
        </w:tc>
      </w:tr>
      <w:tr>
        <w:tc>
          <w:tcPr>
            <w:tcW w:w="567" w:type="dxa"/>
          </w:tcPr>
          <w:p>
            <w:pPr>
              <w:pStyle w:val="0"/>
              <w:jc w:val="center"/>
            </w:pPr>
            <w:r>
              <w:rPr>
                <w:sz w:val="20"/>
              </w:rPr>
              <w:t xml:space="preserve">1</w:t>
            </w:r>
          </w:p>
        </w:tc>
        <w:tc>
          <w:tcPr>
            <w:tcW w:w="2835" w:type="dxa"/>
          </w:tcPr>
          <w:p>
            <w:pPr>
              <w:pStyle w:val="0"/>
              <w:jc w:val="center"/>
            </w:pPr>
            <w:r>
              <w:rPr>
                <w:sz w:val="20"/>
              </w:rPr>
              <w:t xml:space="preserve">2</w:t>
            </w:r>
          </w:p>
        </w:tc>
        <w:tc>
          <w:tcPr>
            <w:tcW w:w="3288" w:type="dxa"/>
          </w:tcPr>
          <w:p>
            <w:pPr>
              <w:pStyle w:val="0"/>
              <w:jc w:val="center"/>
            </w:pPr>
            <w:r>
              <w:rPr>
                <w:sz w:val="20"/>
              </w:rPr>
              <w:t xml:space="preserve">3</w:t>
            </w:r>
          </w:p>
        </w:tc>
        <w:tc>
          <w:tcPr>
            <w:tcW w:w="1709" w:type="dxa"/>
          </w:tcPr>
          <w:p>
            <w:pPr>
              <w:pStyle w:val="0"/>
              <w:jc w:val="center"/>
            </w:pPr>
            <w:r>
              <w:rPr>
                <w:sz w:val="20"/>
              </w:rPr>
              <w:t xml:space="preserve">4</w:t>
            </w:r>
          </w:p>
        </w:tc>
        <w:tc>
          <w:tcPr>
            <w:tcW w:w="1417" w:type="dxa"/>
          </w:tcPr>
          <w:p>
            <w:pPr>
              <w:pStyle w:val="0"/>
              <w:jc w:val="center"/>
            </w:pPr>
            <w:r>
              <w:rPr>
                <w:sz w:val="20"/>
              </w:rPr>
              <w:t xml:space="preserve">5</w:t>
            </w:r>
          </w:p>
        </w:tc>
      </w:tr>
      <w:tr>
        <w:tc>
          <w:tcPr>
            <w:tcW w:w="567" w:type="dxa"/>
            <w:vMerge w:val="restart"/>
          </w:tcPr>
          <w:p>
            <w:pPr>
              <w:pStyle w:val="0"/>
              <w:jc w:val="center"/>
            </w:pPr>
            <w:r>
              <w:rPr>
                <w:sz w:val="20"/>
              </w:rPr>
              <w:t xml:space="preserve">1.</w:t>
            </w:r>
          </w:p>
        </w:tc>
        <w:tc>
          <w:tcPr>
            <w:tcW w:w="2835" w:type="dxa"/>
            <w:vMerge w:val="restart"/>
          </w:tcPr>
          <w:p>
            <w:pPr>
              <w:pStyle w:val="0"/>
            </w:pPr>
            <w:r>
              <w:rPr>
                <w:sz w:val="20"/>
              </w:rPr>
              <w:t xml:space="preserve">Направление деятельности заявителя согласно представленному бизнес-плану</w:t>
            </w:r>
          </w:p>
        </w:tc>
        <w:tc>
          <w:tcPr>
            <w:tcW w:w="3288" w:type="dxa"/>
            <w:tcBorders>
              <w:bottom w:val="nil"/>
            </w:tcBorders>
          </w:tcPr>
          <w:p>
            <w:pPr>
              <w:pStyle w:val="0"/>
            </w:pPr>
            <w:r>
              <w:rPr>
                <w:sz w:val="20"/>
              </w:rPr>
              <w:t xml:space="preserve">молочное скотоводство</w:t>
            </w:r>
          </w:p>
          <w:p>
            <w:pPr>
              <w:pStyle w:val="0"/>
            </w:pPr>
            <w:r>
              <w:rPr>
                <w:sz w:val="20"/>
              </w:rPr>
              <w:t xml:space="preserve">(81 - 100 баллов)</w:t>
            </w:r>
          </w:p>
        </w:tc>
        <w:tc>
          <w:tcPr>
            <w:tcW w:w="1709" w:type="dxa"/>
            <w:vMerge w:val="restart"/>
          </w:tcPr>
          <w:p>
            <w:pPr>
              <w:pStyle w:val="0"/>
            </w:pPr>
            <w:r>
              <w:rPr>
                <w:sz w:val="20"/>
              </w:rPr>
              <w:t xml:space="preserve">от 0 до 100</w:t>
            </w:r>
          </w:p>
        </w:tc>
        <w:tc>
          <w:tcPr>
            <w:tcW w:w="1417" w:type="dxa"/>
            <w:vMerge w:val="restart"/>
          </w:tcPr>
          <w:p>
            <w:pPr>
              <w:pStyle w:val="0"/>
              <w:jc w:val="center"/>
            </w:pPr>
            <w:r>
              <w:rPr>
                <w:sz w:val="20"/>
              </w:rPr>
              <w:t xml:space="preserve">12</w:t>
            </w:r>
          </w:p>
        </w:tc>
      </w:tr>
      <w:tr>
        <w:tblPrEx>
          <w:tblBorders>
            <w:insideH w:val="nil"/>
          </w:tblBorders>
        </w:tblPrEx>
        <w:tc>
          <w:tcPr>
            <w:vMerge w:val="continue"/>
          </w:tcPr>
          <w:p/>
        </w:tc>
        <w:tc>
          <w:tcPr>
            <w:vMerge w:val="continue"/>
          </w:tcPr>
          <w:p/>
        </w:tc>
        <w:tc>
          <w:tcPr>
            <w:tcW w:w="3288" w:type="dxa"/>
            <w:tcBorders>
              <w:top w:val="nil"/>
              <w:bottom w:val="nil"/>
            </w:tcBorders>
          </w:tcPr>
          <w:p>
            <w:pPr>
              <w:pStyle w:val="0"/>
            </w:pPr>
            <w:r>
              <w:rPr>
                <w:sz w:val="20"/>
              </w:rPr>
              <w:t xml:space="preserve">производство яиц</w:t>
            </w:r>
          </w:p>
          <w:p>
            <w:pPr>
              <w:pStyle w:val="0"/>
            </w:pPr>
            <w:r>
              <w:rPr>
                <w:sz w:val="20"/>
              </w:rPr>
              <w:t xml:space="preserve">(61 - 80 баллов)</w:t>
            </w:r>
          </w:p>
        </w:tc>
        <w:tc>
          <w:tcPr>
            <w:vMerge w:val="continue"/>
          </w:tcPr>
          <w:p/>
        </w:tc>
        <w:tc>
          <w:tcPr>
            <w:vMerge w:val="continue"/>
          </w:tcPr>
          <w:p/>
        </w:tc>
      </w:tr>
      <w:tr>
        <w:tc>
          <w:tcPr>
            <w:vMerge w:val="continue"/>
          </w:tcPr>
          <w:p/>
        </w:tc>
        <w:tc>
          <w:tcPr>
            <w:vMerge w:val="continue"/>
          </w:tcPr>
          <w:p/>
        </w:tc>
        <w:tc>
          <w:tcPr>
            <w:tcW w:w="3288" w:type="dxa"/>
            <w:tcBorders>
              <w:top w:val="nil"/>
            </w:tcBorders>
          </w:tcPr>
          <w:p>
            <w:pPr>
              <w:pStyle w:val="0"/>
            </w:pPr>
            <w:r>
              <w:rPr>
                <w:sz w:val="20"/>
              </w:rPr>
              <w:t xml:space="preserve">овцеводство </w:t>
            </w:r>
            <w:hyperlink w:history="0" w:anchor="P331" w:tooltip="&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грантополучателя,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
              <w:r>
                <w:rPr>
                  <w:sz w:val="20"/>
                  <w:color w:val="0000ff"/>
                </w:rPr>
                <w:t xml:space="preserve">&lt;1&gt;</w:t>
              </w:r>
            </w:hyperlink>
          </w:p>
          <w:p>
            <w:pPr>
              <w:pStyle w:val="0"/>
            </w:pPr>
            <w:r>
              <w:rPr>
                <w:sz w:val="20"/>
              </w:rPr>
              <w:t xml:space="preserve">(41 - 60 баллов);</w:t>
            </w:r>
          </w:p>
          <w:p>
            <w:pPr>
              <w:pStyle w:val="0"/>
            </w:pPr>
            <w:r>
              <w:rPr>
                <w:sz w:val="20"/>
              </w:rPr>
              <w:t xml:space="preserve">мясное скотоводство;</w:t>
            </w:r>
          </w:p>
          <w:p>
            <w:pPr>
              <w:pStyle w:val="0"/>
            </w:pPr>
            <w:r>
              <w:rPr>
                <w:sz w:val="20"/>
              </w:rPr>
              <w:t xml:space="preserve">иные направления сельскохозяйственного производства (1 - 40 баллов)</w:t>
            </w:r>
          </w:p>
        </w:tc>
        <w:tc>
          <w:tcPr>
            <w:vMerge w:val="continue"/>
          </w:tcPr>
          <w:p/>
        </w:tc>
        <w:tc>
          <w:tcPr>
            <w:vMerge w:val="continue"/>
          </w:tcPr>
          <w:p/>
        </w:tc>
      </w:tr>
      <w:tr>
        <w:tc>
          <w:tcPr>
            <w:tcW w:w="567" w:type="dxa"/>
            <w:vMerge w:val="restart"/>
          </w:tcPr>
          <w:p>
            <w:pPr>
              <w:pStyle w:val="0"/>
              <w:jc w:val="center"/>
            </w:pPr>
            <w:r>
              <w:rPr>
                <w:sz w:val="20"/>
              </w:rPr>
              <w:t xml:space="preserve">2.</w:t>
            </w:r>
          </w:p>
        </w:tc>
        <w:tc>
          <w:tcPr>
            <w:tcW w:w="2835" w:type="dxa"/>
            <w:vMerge w:val="restart"/>
          </w:tcPr>
          <w:p>
            <w:pPr>
              <w:pStyle w:val="0"/>
            </w:pPr>
            <w:r>
              <w:rPr>
                <w:sz w:val="20"/>
              </w:rPr>
              <w:t xml:space="preserve">Прирост объемов производства сельскохозяйственной продукции согласно бизнес-плану по годам реализации</w:t>
            </w:r>
          </w:p>
        </w:tc>
        <w:tc>
          <w:tcPr>
            <w:tcW w:w="3288" w:type="dxa"/>
            <w:tcBorders>
              <w:bottom w:val="nil"/>
            </w:tcBorders>
          </w:tcPr>
          <w:p>
            <w:pPr>
              <w:pStyle w:val="0"/>
            </w:pPr>
            <w:r>
              <w:rPr>
                <w:sz w:val="20"/>
              </w:rPr>
              <w:t xml:space="preserve">10 процентов и более</w:t>
            </w:r>
          </w:p>
          <w:p>
            <w:pPr>
              <w:pStyle w:val="0"/>
            </w:pPr>
            <w:r>
              <w:rPr>
                <w:sz w:val="20"/>
              </w:rPr>
              <w:t xml:space="preserve">(71 - 100 баллов)</w:t>
            </w:r>
          </w:p>
        </w:tc>
        <w:tc>
          <w:tcPr>
            <w:tcW w:w="1709" w:type="dxa"/>
            <w:vMerge w:val="restart"/>
          </w:tcPr>
          <w:p>
            <w:pPr>
              <w:pStyle w:val="0"/>
            </w:pPr>
            <w:r>
              <w:rPr>
                <w:sz w:val="20"/>
              </w:rPr>
              <w:t xml:space="preserve">от 0 до 100</w:t>
            </w:r>
          </w:p>
        </w:tc>
        <w:tc>
          <w:tcPr>
            <w:tcW w:w="1417" w:type="dxa"/>
            <w:vMerge w:val="restart"/>
          </w:tcPr>
          <w:p>
            <w:pPr>
              <w:pStyle w:val="0"/>
              <w:jc w:val="center"/>
            </w:pPr>
            <w:r>
              <w:rPr>
                <w:sz w:val="20"/>
              </w:rPr>
              <w:t xml:space="preserve">0,13</w:t>
            </w:r>
          </w:p>
        </w:tc>
      </w:tr>
      <w:tr>
        <w:tblPrEx>
          <w:tblBorders>
            <w:insideH w:val="nil"/>
          </w:tblBorders>
        </w:tblPrEx>
        <w:tc>
          <w:tcPr>
            <w:vMerge w:val="continue"/>
          </w:tcPr>
          <w:p/>
        </w:tc>
        <w:tc>
          <w:tcPr>
            <w:vMerge w:val="continue"/>
          </w:tcPr>
          <w:p/>
        </w:tc>
        <w:tc>
          <w:tcPr>
            <w:tcW w:w="3288" w:type="dxa"/>
            <w:tcBorders>
              <w:top w:val="nil"/>
              <w:bottom w:val="nil"/>
            </w:tcBorders>
          </w:tcPr>
          <w:p>
            <w:pPr>
              <w:pStyle w:val="0"/>
            </w:pPr>
            <w:r>
              <w:rPr>
                <w:sz w:val="20"/>
              </w:rPr>
              <w:t xml:space="preserve">от 8 до 10 процентов</w:t>
            </w:r>
          </w:p>
          <w:p>
            <w:pPr>
              <w:pStyle w:val="0"/>
            </w:pPr>
            <w:r>
              <w:rPr>
                <w:sz w:val="20"/>
              </w:rPr>
              <w:t xml:space="preserve">(41 - 70 баллов)</w:t>
            </w:r>
          </w:p>
        </w:tc>
        <w:tc>
          <w:tcPr>
            <w:vMerge w:val="continue"/>
          </w:tcPr>
          <w:p/>
        </w:tc>
        <w:tc>
          <w:tcPr>
            <w:vMerge w:val="continue"/>
          </w:tcPr>
          <w:p/>
        </w:tc>
      </w:tr>
      <w:tr>
        <w:tc>
          <w:tcPr>
            <w:vMerge w:val="continue"/>
          </w:tcPr>
          <w:p/>
        </w:tc>
        <w:tc>
          <w:tcPr>
            <w:vMerge w:val="continue"/>
          </w:tcPr>
          <w:p/>
        </w:tc>
        <w:tc>
          <w:tcPr>
            <w:tcW w:w="3288" w:type="dxa"/>
            <w:tcBorders>
              <w:top w:val="nil"/>
            </w:tcBorders>
          </w:tcPr>
          <w:p>
            <w:pPr>
              <w:pStyle w:val="0"/>
            </w:pPr>
            <w:r>
              <w:rPr>
                <w:sz w:val="20"/>
              </w:rPr>
              <w:t xml:space="preserve">от 5 до 7 процентов</w:t>
            </w:r>
          </w:p>
          <w:p>
            <w:pPr>
              <w:pStyle w:val="0"/>
            </w:pPr>
            <w:r>
              <w:rPr>
                <w:sz w:val="20"/>
              </w:rPr>
              <w:t xml:space="preserve">(1 - 40 баллов)</w:t>
            </w:r>
          </w:p>
        </w:tc>
        <w:tc>
          <w:tcPr>
            <w:vMerge w:val="continue"/>
          </w:tcPr>
          <w:p/>
        </w:tc>
        <w:tc>
          <w:tcPr>
            <w:vMerge w:val="continue"/>
          </w:tcPr>
          <w:p/>
        </w:tc>
      </w:tr>
      <w:tr>
        <w:tc>
          <w:tcPr>
            <w:tcW w:w="567" w:type="dxa"/>
            <w:vMerge w:val="restart"/>
          </w:tcPr>
          <w:p>
            <w:pPr>
              <w:pStyle w:val="0"/>
              <w:jc w:val="center"/>
            </w:pPr>
            <w:r>
              <w:rPr>
                <w:sz w:val="20"/>
              </w:rPr>
              <w:t xml:space="preserve">3.</w:t>
            </w:r>
          </w:p>
        </w:tc>
        <w:tc>
          <w:tcPr>
            <w:tcW w:w="2835" w:type="dxa"/>
            <w:vMerge w:val="restart"/>
          </w:tcPr>
          <w:p>
            <w:pPr>
              <w:pStyle w:val="0"/>
            </w:pPr>
            <w:r>
              <w:rPr>
                <w:sz w:val="20"/>
              </w:rPr>
              <w:t xml:space="preserve">Создание дополнительных рабочих мест сверх устанавливаемого условием предоставления гранта количества </w:t>
            </w:r>
            <w:hyperlink w:history="0" w:anchor="P331" w:tooltip="&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грантополучателя,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
              <w:r>
                <w:rPr>
                  <w:sz w:val="20"/>
                  <w:color w:val="0000ff"/>
                </w:rPr>
                <w:t xml:space="preserve">&lt;1&gt;</w:t>
              </w:r>
            </w:hyperlink>
          </w:p>
        </w:tc>
        <w:tc>
          <w:tcPr>
            <w:tcW w:w="3288" w:type="dxa"/>
            <w:tcBorders>
              <w:bottom w:val="nil"/>
            </w:tcBorders>
          </w:tcPr>
          <w:p>
            <w:pPr>
              <w:pStyle w:val="0"/>
            </w:pPr>
            <w:r>
              <w:rPr>
                <w:sz w:val="20"/>
              </w:rPr>
              <w:t xml:space="preserve">свыше 3 единиц</w:t>
            </w:r>
          </w:p>
          <w:p>
            <w:pPr>
              <w:pStyle w:val="0"/>
            </w:pPr>
            <w:r>
              <w:rPr>
                <w:sz w:val="20"/>
              </w:rPr>
              <w:t xml:space="preserve">(61 - 100 баллов)</w:t>
            </w:r>
          </w:p>
        </w:tc>
        <w:tc>
          <w:tcPr>
            <w:tcW w:w="1709" w:type="dxa"/>
            <w:vMerge w:val="restart"/>
          </w:tcPr>
          <w:p>
            <w:pPr>
              <w:pStyle w:val="0"/>
            </w:pPr>
            <w:r>
              <w:rPr>
                <w:sz w:val="20"/>
              </w:rPr>
              <w:t xml:space="preserve">от 0 до 100</w:t>
            </w:r>
          </w:p>
        </w:tc>
        <w:tc>
          <w:tcPr>
            <w:tcW w:w="1417" w:type="dxa"/>
            <w:vMerge w:val="restart"/>
          </w:tcPr>
          <w:p>
            <w:pPr>
              <w:pStyle w:val="0"/>
              <w:jc w:val="center"/>
            </w:pPr>
            <w:r>
              <w:rPr>
                <w:sz w:val="20"/>
              </w:rPr>
              <w:t xml:space="preserve">0,10</w:t>
            </w:r>
          </w:p>
        </w:tc>
      </w:tr>
      <w:tr>
        <w:tc>
          <w:tcPr>
            <w:vMerge w:val="continue"/>
          </w:tcPr>
          <w:p/>
        </w:tc>
        <w:tc>
          <w:tcPr>
            <w:vMerge w:val="continue"/>
          </w:tcPr>
          <w:p/>
        </w:tc>
        <w:tc>
          <w:tcPr>
            <w:tcW w:w="3288" w:type="dxa"/>
            <w:tcBorders>
              <w:top w:val="nil"/>
            </w:tcBorders>
          </w:tcPr>
          <w:p>
            <w:pPr>
              <w:pStyle w:val="0"/>
            </w:pPr>
            <w:r>
              <w:rPr>
                <w:sz w:val="20"/>
              </w:rPr>
              <w:t xml:space="preserve">от 1 до 3 единиц</w:t>
            </w:r>
          </w:p>
          <w:p>
            <w:pPr>
              <w:pStyle w:val="0"/>
            </w:pPr>
            <w:r>
              <w:rPr>
                <w:sz w:val="20"/>
              </w:rPr>
              <w:t xml:space="preserve">(1 - 60 баллов)</w:t>
            </w:r>
          </w:p>
        </w:tc>
        <w:tc>
          <w:tcPr>
            <w:vMerge w:val="continue"/>
          </w:tcPr>
          <w:p/>
        </w:tc>
        <w:tc>
          <w:tcPr>
            <w:vMerge w:val="continue"/>
          </w:tcPr>
          <w:p/>
        </w:tc>
      </w:tr>
      <w:tr>
        <w:tc>
          <w:tcPr>
            <w:tcW w:w="567" w:type="dxa"/>
            <w:vMerge w:val="restart"/>
          </w:tcPr>
          <w:p>
            <w:pPr>
              <w:pStyle w:val="0"/>
              <w:jc w:val="center"/>
            </w:pPr>
            <w:r>
              <w:rPr>
                <w:sz w:val="20"/>
              </w:rPr>
              <w:t xml:space="preserve">4.</w:t>
            </w:r>
          </w:p>
        </w:tc>
        <w:tc>
          <w:tcPr>
            <w:tcW w:w="2835" w:type="dxa"/>
            <w:vMerge w:val="restart"/>
          </w:tcPr>
          <w:p>
            <w:pPr>
              <w:pStyle w:val="0"/>
            </w:pPr>
            <w:r>
              <w:rPr>
                <w:sz w:val="20"/>
              </w:rPr>
              <w:t xml:space="preserve">Доля собственных средств в реализации бизнес-плана сверх предусмотренных требованиями настоящих Правил</w:t>
            </w:r>
          </w:p>
        </w:tc>
        <w:tc>
          <w:tcPr>
            <w:tcW w:w="3288" w:type="dxa"/>
            <w:tcBorders>
              <w:bottom w:val="nil"/>
            </w:tcBorders>
          </w:tcPr>
          <w:p>
            <w:pPr>
              <w:pStyle w:val="0"/>
            </w:pPr>
            <w:r>
              <w:rPr>
                <w:sz w:val="20"/>
              </w:rPr>
              <w:t xml:space="preserve">15 процентов и выше</w:t>
            </w:r>
          </w:p>
          <w:p>
            <w:pPr>
              <w:pStyle w:val="0"/>
            </w:pPr>
            <w:r>
              <w:rPr>
                <w:sz w:val="20"/>
              </w:rPr>
              <w:t xml:space="preserve">(71 - 100 баллов)</w:t>
            </w:r>
          </w:p>
        </w:tc>
        <w:tc>
          <w:tcPr>
            <w:tcW w:w="1709" w:type="dxa"/>
            <w:vMerge w:val="restart"/>
          </w:tcPr>
          <w:p>
            <w:pPr>
              <w:pStyle w:val="0"/>
            </w:pPr>
            <w:r>
              <w:rPr>
                <w:sz w:val="20"/>
              </w:rPr>
              <w:t xml:space="preserve">от 0 до 100</w:t>
            </w:r>
          </w:p>
        </w:tc>
        <w:tc>
          <w:tcPr>
            <w:tcW w:w="1417" w:type="dxa"/>
            <w:vMerge w:val="restart"/>
          </w:tcPr>
          <w:p>
            <w:pPr>
              <w:pStyle w:val="0"/>
              <w:jc w:val="center"/>
            </w:pPr>
            <w:r>
              <w:rPr>
                <w:sz w:val="20"/>
              </w:rPr>
              <w:t xml:space="preserve">0,10</w:t>
            </w:r>
          </w:p>
        </w:tc>
      </w:tr>
      <w:tr>
        <w:tblPrEx>
          <w:tblBorders>
            <w:insideH w:val="nil"/>
          </w:tblBorders>
        </w:tblPrEx>
        <w:tc>
          <w:tcPr>
            <w:vMerge w:val="continue"/>
          </w:tcPr>
          <w:p/>
        </w:tc>
        <w:tc>
          <w:tcPr>
            <w:vMerge w:val="continue"/>
          </w:tcPr>
          <w:p/>
        </w:tc>
        <w:tc>
          <w:tcPr>
            <w:tcW w:w="3288" w:type="dxa"/>
            <w:tcBorders>
              <w:top w:val="nil"/>
              <w:bottom w:val="nil"/>
            </w:tcBorders>
          </w:tcPr>
          <w:p>
            <w:pPr>
              <w:pStyle w:val="0"/>
            </w:pPr>
            <w:r>
              <w:rPr>
                <w:sz w:val="20"/>
              </w:rPr>
              <w:t xml:space="preserve">от 10 до 15 процентов</w:t>
            </w:r>
          </w:p>
          <w:p>
            <w:pPr>
              <w:pStyle w:val="0"/>
            </w:pPr>
            <w:r>
              <w:rPr>
                <w:sz w:val="20"/>
              </w:rPr>
              <w:t xml:space="preserve">(41 - 70 баллов)</w:t>
            </w:r>
          </w:p>
        </w:tc>
        <w:tc>
          <w:tcPr>
            <w:vMerge w:val="continue"/>
          </w:tcPr>
          <w:p/>
        </w:tc>
        <w:tc>
          <w:tcPr>
            <w:vMerge w:val="continue"/>
          </w:tcPr>
          <w:p/>
        </w:tc>
      </w:tr>
      <w:tr>
        <w:tc>
          <w:tcPr>
            <w:vMerge w:val="continue"/>
          </w:tcPr>
          <w:p/>
        </w:tc>
        <w:tc>
          <w:tcPr>
            <w:vMerge w:val="continue"/>
          </w:tcPr>
          <w:p/>
        </w:tc>
        <w:tc>
          <w:tcPr>
            <w:tcW w:w="3288" w:type="dxa"/>
            <w:tcBorders>
              <w:top w:val="nil"/>
            </w:tcBorders>
          </w:tcPr>
          <w:p>
            <w:pPr>
              <w:pStyle w:val="0"/>
            </w:pPr>
            <w:r>
              <w:rPr>
                <w:sz w:val="20"/>
              </w:rPr>
              <w:t xml:space="preserve">от 5 до 10 процентов включительно</w:t>
            </w:r>
          </w:p>
          <w:p>
            <w:pPr>
              <w:pStyle w:val="0"/>
            </w:pPr>
            <w:r>
              <w:rPr>
                <w:sz w:val="20"/>
              </w:rPr>
              <w:t xml:space="preserve">(1 - 40 баллов)</w:t>
            </w:r>
          </w:p>
        </w:tc>
        <w:tc>
          <w:tcPr>
            <w:vMerge w:val="continue"/>
          </w:tcPr>
          <w:p/>
        </w:tc>
        <w:tc>
          <w:tcPr>
            <w:vMerge w:val="continue"/>
          </w:tcPr>
          <w:p/>
        </w:tc>
      </w:tr>
      <w:tr>
        <w:tc>
          <w:tcPr>
            <w:tcW w:w="567" w:type="dxa"/>
          </w:tcPr>
          <w:p>
            <w:pPr>
              <w:pStyle w:val="0"/>
              <w:jc w:val="center"/>
            </w:pPr>
            <w:r>
              <w:rPr>
                <w:sz w:val="20"/>
              </w:rPr>
              <w:t xml:space="preserve">5.</w:t>
            </w:r>
          </w:p>
        </w:tc>
        <w:tc>
          <w:tcPr>
            <w:tcW w:w="2835" w:type="dxa"/>
          </w:tcPr>
          <w:p>
            <w:pPr>
              <w:pStyle w:val="0"/>
            </w:pPr>
            <w:r>
              <w:rPr>
                <w:sz w:val="20"/>
              </w:rPr>
              <w:t xml:space="preserve">Членство в сельскохозяйственных потребительских кооперативах</w:t>
            </w:r>
          </w:p>
        </w:tc>
        <w:tc>
          <w:tcPr>
            <w:tcW w:w="3288" w:type="dxa"/>
          </w:tcPr>
          <w:p>
            <w:pPr>
              <w:pStyle w:val="0"/>
            </w:pPr>
            <w:r>
              <w:rPr>
                <w:sz w:val="20"/>
              </w:rPr>
              <w:t xml:space="preserve">да (1 - 100 баллов)</w:t>
            </w:r>
          </w:p>
          <w:p>
            <w:pPr>
              <w:pStyle w:val="0"/>
            </w:pPr>
            <w:r>
              <w:rPr>
                <w:sz w:val="20"/>
              </w:rPr>
              <w:t xml:space="preserve">нет (0 баллов)</w:t>
            </w:r>
          </w:p>
        </w:tc>
        <w:tc>
          <w:tcPr>
            <w:tcW w:w="1709" w:type="dxa"/>
          </w:tcPr>
          <w:p>
            <w:pPr>
              <w:pStyle w:val="0"/>
            </w:pPr>
            <w:r>
              <w:rPr>
                <w:sz w:val="20"/>
              </w:rPr>
              <w:t xml:space="preserve">от 0 до 100</w:t>
            </w:r>
          </w:p>
        </w:tc>
        <w:tc>
          <w:tcPr>
            <w:tcW w:w="1417" w:type="dxa"/>
          </w:tcPr>
          <w:p>
            <w:pPr>
              <w:pStyle w:val="0"/>
              <w:jc w:val="center"/>
            </w:pPr>
            <w:r>
              <w:rPr>
                <w:sz w:val="20"/>
              </w:rPr>
              <w:t xml:space="preserve">0,05</w:t>
            </w:r>
          </w:p>
        </w:tc>
      </w:tr>
      <w:tr>
        <w:tc>
          <w:tcPr>
            <w:tcW w:w="567" w:type="dxa"/>
          </w:tcPr>
          <w:p>
            <w:pPr>
              <w:pStyle w:val="0"/>
              <w:jc w:val="center"/>
            </w:pPr>
            <w:r>
              <w:rPr>
                <w:sz w:val="20"/>
              </w:rPr>
              <w:t xml:space="preserve">6.</w:t>
            </w:r>
          </w:p>
        </w:tc>
        <w:tc>
          <w:tcPr>
            <w:tcW w:w="2835" w:type="dxa"/>
          </w:tcPr>
          <w:p>
            <w:pPr>
              <w:pStyle w:val="0"/>
            </w:pPr>
            <w:r>
              <w:rPr>
                <w:sz w:val="20"/>
              </w:rPr>
              <w:t xml:space="preserve">Сводная оценка комиссии представленного бизнес-плана и результат собеседования</w:t>
            </w:r>
          </w:p>
        </w:tc>
        <w:tc>
          <w:tcPr>
            <w:tcW w:w="3288" w:type="dxa"/>
          </w:tcPr>
          <w:p>
            <w:pPr>
              <w:pStyle w:val="0"/>
            </w:pPr>
            <w:r>
              <w:rPr>
                <w:sz w:val="20"/>
              </w:rPr>
            </w:r>
          </w:p>
        </w:tc>
        <w:tc>
          <w:tcPr>
            <w:tcW w:w="1709" w:type="dxa"/>
          </w:tcPr>
          <w:p>
            <w:pPr>
              <w:pStyle w:val="0"/>
            </w:pPr>
            <w:r>
              <w:rPr>
                <w:sz w:val="20"/>
              </w:rPr>
              <w:t xml:space="preserve">от 0 до 100</w:t>
            </w:r>
          </w:p>
        </w:tc>
        <w:tc>
          <w:tcPr>
            <w:tcW w:w="1417" w:type="dxa"/>
          </w:tcPr>
          <w:p>
            <w:pPr>
              <w:pStyle w:val="0"/>
              <w:jc w:val="center"/>
            </w:pPr>
            <w:r>
              <w:rPr>
                <w:sz w:val="20"/>
              </w:rPr>
              <w:t xml:space="preserve">0,50</w:t>
            </w:r>
          </w:p>
        </w:tc>
      </w:tr>
    </w:tbl>
    <w:p>
      <w:pPr>
        <w:pStyle w:val="0"/>
        <w:jc w:val="both"/>
      </w:pPr>
      <w:r>
        <w:rPr>
          <w:sz w:val="20"/>
        </w:rPr>
      </w:r>
    </w:p>
    <w:p>
      <w:pPr>
        <w:pStyle w:val="0"/>
        <w:ind w:firstLine="540"/>
        <w:jc w:val="both"/>
      </w:pPr>
      <w:r>
        <w:rPr>
          <w:sz w:val="20"/>
        </w:rPr>
        <w:t xml:space="preserve">--------------------------------</w:t>
      </w:r>
    </w:p>
    <w:bookmarkStart w:id="331" w:name="P331"/>
    <w:bookmarkEnd w:id="331"/>
    <w:p>
      <w:pPr>
        <w:pStyle w:val="0"/>
        <w:spacing w:before="200" w:line-rule="auto"/>
        <w:ind w:firstLine="540"/>
        <w:jc w:val="both"/>
      </w:pPr>
      <w:r>
        <w:rPr>
          <w:sz w:val="20"/>
        </w:rPr>
        <w:t xml:space="preserve">&lt;1&gt;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грантополучателя,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w:t>
      </w:r>
    </w:p>
    <w:p>
      <w:pPr>
        <w:pStyle w:val="0"/>
        <w:spacing w:before="200" w:line-rule="auto"/>
        <w:ind w:firstLine="540"/>
        <w:jc w:val="both"/>
      </w:pPr>
      <w:r>
        <w:rPr>
          <w:sz w:val="20"/>
        </w:rPr>
        <w:t xml:space="preserve">Оценка заявок определяется с учетом следующих требований:</w:t>
      </w:r>
    </w:p>
    <w:p>
      <w:pPr>
        <w:pStyle w:val="0"/>
        <w:spacing w:before="200" w:line-rule="auto"/>
        <w:ind w:firstLine="540"/>
        <w:jc w:val="both"/>
      </w:pPr>
      <w:r>
        <w:rPr>
          <w:sz w:val="20"/>
        </w:rPr>
        <w:t xml:space="preserve">а) сумма величин значимости всех применяемых критериев оценки, включая стоимостные критерии оценки, составляет 100 процентов;</w:t>
      </w:r>
    </w:p>
    <w:p>
      <w:pPr>
        <w:pStyle w:val="0"/>
        <w:spacing w:before="200" w:line-rule="auto"/>
        <w:ind w:firstLine="540"/>
        <w:jc w:val="both"/>
      </w:pPr>
      <w:r>
        <w:rPr>
          <w:sz w:val="20"/>
        </w:rPr>
        <w:t xml:space="preserve">б) сумма величин значимости всех применяемых показателей, образующих критерий оценки, составляет 100 процентов;</w:t>
      </w:r>
    </w:p>
    <w:p>
      <w:pPr>
        <w:pStyle w:val="0"/>
        <w:spacing w:before="200" w:line-rule="auto"/>
        <w:ind w:firstLine="540"/>
        <w:jc w:val="both"/>
      </w:pPr>
      <w:r>
        <w:rPr>
          <w:sz w:val="20"/>
        </w:rPr>
        <w:t xml:space="preserve">в) начисление баллов по критериям оценки или показателям критериев оценки осуществляется с использованием 100-балльной шкалы оценки.</w:t>
      </w:r>
    </w:p>
    <w:bookmarkStart w:id="336" w:name="P336"/>
    <w:bookmarkEnd w:id="336"/>
    <w:p>
      <w:pPr>
        <w:pStyle w:val="0"/>
        <w:spacing w:before="200" w:line-rule="auto"/>
        <w:ind w:firstLine="540"/>
        <w:jc w:val="both"/>
      </w:pPr>
      <w:r>
        <w:rPr>
          <w:sz w:val="20"/>
        </w:rPr>
        <w:t xml:space="preserve">35.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w:t>
      </w:r>
      <w:hyperlink w:history="0" w:anchor="P83"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пунктом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участником отбора заявок в электронной форме производится посредством заполнения соответствующих экранных форм веб-интерфейса системы "Электронный бюджет" и размещения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участника отбора или уполномоченного им лица.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физических лиц, в том числе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физических лиц, в том числе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физических лиц, в том числе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126"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из ЕГРЮЛ/ЕГРИП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 (за исключением грантополучателей, подлежащих казначейскому сопровождению);</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гранта;</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гранта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предлагаемые участником отбора значения результата предоставления гранта, указанного в </w:t>
      </w:r>
      <w:hyperlink w:history="0" w:anchor="P171" w:tooltip="17. Результатом предоставления гранта являются:">
        <w:r>
          <w:rPr>
            <w:sz w:val="20"/>
            <w:color w:val="0000ff"/>
          </w:rPr>
          <w:t xml:space="preserve">пункте 17</w:t>
        </w:r>
      </w:hyperlink>
      <w:r>
        <w:rPr>
          <w:sz w:val="20"/>
        </w:rPr>
        <w:t xml:space="preserve"> настоящих Правил, и запрашиваемый размер гранта.</w:t>
      </w:r>
    </w:p>
    <w:p>
      <w:pPr>
        <w:pStyle w:val="0"/>
        <w:spacing w:before="200" w:line-rule="auto"/>
        <w:ind w:firstLine="540"/>
        <w:jc w:val="both"/>
      </w:pPr>
      <w:r>
        <w:rPr>
          <w:sz w:val="20"/>
        </w:rPr>
        <w:t xml:space="preserve">Участник отбора в текущем финансовом году имеет право подать только одну заявку на участие в отборе по предоставлению гранта (за исключением случаев отзыва и повторной подачи заявки).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участника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в соответствии с настоящим пунктом.</w:t>
      </w:r>
    </w:p>
    <w:p>
      <w:pPr>
        <w:pStyle w:val="0"/>
        <w:spacing w:before="200" w:line-rule="auto"/>
        <w:ind w:firstLine="540"/>
        <w:jc w:val="both"/>
      </w:pPr>
      <w:r>
        <w:rPr>
          <w:sz w:val="20"/>
        </w:rPr>
        <w:t xml:space="preserve">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представления заявки на участие в отборе.</w:t>
      </w:r>
    </w:p>
    <w:p>
      <w:pPr>
        <w:pStyle w:val="0"/>
        <w:spacing w:before="200" w:line-rule="auto"/>
        <w:ind w:firstLine="540"/>
        <w:jc w:val="both"/>
      </w:pPr>
      <w:r>
        <w:rPr>
          <w:sz w:val="20"/>
        </w:rPr>
        <w:t xml:space="preserve">Участник отбора также вправе отказаться от участия в отборе, отозвав заявку до даты утверждения протокола о допуске (отказе) к участию в отборе, направив отзыв тем же способом, каким была подана заявка на участие в отборе. Датой отзыва признается дата поступления заявки в систему "Электронный бюджет".</w:t>
      </w:r>
    </w:p>
    <w:bookmarkStart w:id="366" w:name="P366"/>
    <w:bookmarkEnd w:id="366"/>
    <w:p>
      <w:pPr>
        <w:pStyle w:val="0"/>
        <w:spacing w:before="200" w:line-rule="auto"/>
        <w:ind w:firstLine="540"/>
        <w:jc w:val="both"/>
      </w:pPr>
      <w:r>
        <w:rPr>
          <w:sz w:val="20"/>
        </w:rPr>
        <w:t xml:space="preserve">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"Электронный бюджет" соответствующего запроса.</w:t>
      </w:r>
    </w:p>
    <w:bookmarkStart w:id="367" w:name="P367"/>
    <w:bookmarkEnd w:id="367"/>
    <w:p>
      <w:pPr>
        <w:pStyle w:val="0"/>
        <w:spacing w:before="200" w:line-rule="auto"/>
        <w:ind w:firstLine="540"/>
        <w:jc w:val="both"/>
      </w:pPr>
      <w:r>
        <w:rPr>
          <w:sz w:val="20"/>
        </w:rPr>
        <w:t xml:space="preserve">Министерство в ответ на запрос, указанный в </w:t>
      </w:r>
      <w:hyperlink w:history="0" w:anchor="P366" w:tooltip="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quot;Электронный бюджет&quot; соответствующего запроса.">
        <w:r>
          <w:rPr>
            <w:sz w:val="20"/>
            <w:color w:val="0000ff"/>
          </w:rPr>
          <w:t xml:space="preserve">абзаце седьмом</w:t>
        </w:r>
      </w:hyperlink>
      <w:r>
        <w:rPr>
          <w:sz w:val="20"/>
        </w:rPr>
        <w:t xml:space="preserve">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сути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367" w:tooltip="Министерство в ответ на запрос, указанный в абзаце седьмом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и информации, содержащейся в ук...">
        <w:r>
          <w:rPr>
            <w:sz w:val="20"/>
            <w:color w:val="0000ff"/>
          </w:rPr>
          <w:t xml:space="preserve">абзацем восьмым</w:t>
        </w:r>
      </w:hyperlink>
      <w:r>
        <w:rPr>
          <w:sz w:val="20"/>
        </w:rPr>
        <w:t xml:space="preserve"> настоящего подпункта, предоставляется всем участникам отбора.</w:t>
      </w:r>
    </w:p>
    <w:p>
      <w:pPr>
        <w:pStyle w:val="0"/>
        <w:spacing w:before="200" w:line-rule="auto"/>
        <w:ind w:firstLine="540"/>
        <w:jc w:val="both"/>
      </w:pPr>
      <w:r>
        <w:rPr>
          <w:sz w:val="20"/>
        </w:rPr>
        <w:t xml:space="preserve">Возврат заявок на доработку Министерством не осуществляется.</w:t>
      </w:r>
    </w:p>
    <w:p>
      <w:pPr>
        <w:pStyle w:val="0"/>
        <w:spacing w:before="200" w:line-rule="auto"/>
        <w:ind w:firstLine="540"/>
        <w:jc w:val="both"/>
      </w:pPr>
      <w:r>
        <w:rPr>
          <w:sz w:val="20"/>
        </w:rPr>
        <w:t xml:space="preserve">36. Не позднее одного рабочего дня, следующего за днем окончания срока подачи заявок, установленного в объявлении о проведении отбора получателей гранта, в системе "Электронный бюджет" открывается доступ комиссии по отбору, а также Министерству к поданным участниками отбора заявкам для их рассмотрения и оценки.</w:t>
      </w:r>
    </w:p>
    <w:p>
      <w:pPr>
        <w:pStyle w:val="0"/>
        <w:spacing w:before="200" w:line-rule="auto"/>
        <w:ind w:firstLine="540"/>
        <w:jc w:val="both"/>
      </w:pPr>
      <w:r>
        <w:rPr>
          <w:sz w:val="20"/>
        </w:rPr>
        <w:t xml:space="preserve">Комиссия по отбору не позднее одного рабочего дня, следующего за днем вскрытия заявок, установленного в объявлении о проведении отбора получателей гранта,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дата и время поступления заявки;</w:t>
      </w:r>
    </w:p>
    <w:p>
      <w:pPr>
        <w:pStyle w:val="0"/>
        <w:spacing w:before="200" w:line-rule="auto"/>
        <w:ind w:firstLine="540"/>
        <w:jc w:val="both"/>
      </w:pPr>
      <w:r>
        <w:rPr>
          <w:sz w:val="20"/>
        </w:rPr>
        <w:t xml:space="preserve">полное наименование участника отбора;</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запрашиваемый участником отбора размер гранта.</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гранта, и при отсутствии оснований для отклонения заявки.</w:t>
      </w:r>
    </w:p>
    <w:p>
      <w:pPr>
        <w:pStyle w:val="0"/>
        <w:spacing w:before="200" w:line-rule="auto"/>
        <w:ind w:firstLine="540"/>
        <w:jc w:val="both"/>
      </w:pPr>
      <w:r>
        <w:rPr>
          <w:sz w:val="20"/>
        </w:rPr>
        <w:t xml:space="preserve">Решения о соответствии заявки требованиям, указанным в объявлении о проведении отбора получателей гранта, принимается комиссией по отбору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а) несоответствие участника отбора требованиям, указанным в объявлении о проведении отбора получателей гранта;</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в составе заявки;</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запросе Министерство устанавливает срок представления участнику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получателей гранта, предусмотренный настоящими Правилами.</w:t>
      </w:r>
    </w:p>
    <w:bookmarkStart w:id="389" w:name="P389"/>
    <w:bookmarkEnd w:id="389"/>
    <w:p>
      <w:pPr>
        <w:pStyle w:val="0"/>
        <w:spacing w:before="200" w:line-rule="auto"/>
        <w:ind w:firstLine="540"/>
        <w:jc w:val="both"/>
      </w:pPr>
      <w:r>
        <w:rPr>
          <w:sz w:val="20"/>
        </w:rPr>
        <w:t xml:space="preserve">37. Размещение Министерством объявления об отмене проведения отбора получателей гранта на едином портале допускается не позднее чем за один рабочий день до даты окончания срока подачи заявок участниками отбора.</w:t>
      </w:r>
    </w:p>
    <w:p>
      <w:pPr>
        <w:pStyle w:val="0"/>
        <w:spacing w:before="200" w:line-rule="auto"/>
        <w:ind w:firstLine="540"/>
        <w:jc w:val="both"/>
      </w:pPr>
      <w:r>
        <w:rPr>
          <w:sz w:val="20"/>
        </w:rPr>
        <w:t xml:space="preserve">Объявление об отмене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гранта.</w:t>
      </w:r>
    </w:p>
    <w:bookmarkStart w:id="391" w:name="P391"/>
    <w:bookmarkEnd w:id="391"/>
    <w:p>
      <w:pPr>
        <w:pStyle w:val="0"/>
        <w:spacing w:before="200" w:line-rule="auto"/>
        <w:ind w:firstLine="540"/>
        <w:jc w:val="both"/>
      </w:pPr>
      <w:r>
        <w:rPr>
          <w:sz w:val="20"/>
        </w:rPr>
        <w:t xml:space="preserve">Участники отбора, подавшие заявки, информируются об отмене проведения отбора получателей гранта в системе "Электронный бюджет".</w:t>
      </w:r>
    </w:p>
    <w:p>
      <w:pPr>
        <w:pStyle w:val="0"/>
        <w:spacing w:before="200" w:line-rule="auto"/>
        <w:ind w:firstLine="540"/>
        <w:jc w:val="both"/>
      </w:pPr>
      <w:r>
        <w:rPr>
          <w:sz w:val="20"/>
        </w:rPr>
        <w:t xml:space="preserve">Отбор получателей гранта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Основаниями для отмены отбора являются:</w:t>
      </w:r>
    </w:p>
    <w:p>
      <w:pPr>
        <w:pStyle w:val="0"/>
        <w:spacing w:before="200" w:line-rule="auto"/>
        <w:ind w:firstLine="540"/>
        <w:jc w:val="both"/>
      </w:pPr>
      <w:r>
        <w:rPr>
          <w:sz w:val="20"/>
        </w:rPr>
        <w:t xml:space="preserve">изменение объема лимитов бюджетных обязательств, доведенных до Министерства;</w:t>
      </w:r>
    </w:p>
    <w:p>
      <w:pPr>
        <w:pStyle w:val="0"/>
        <w:spacing w:before="200" w:line-rule="auto"/>
        <w:ind w:firstLine="540"/>
        <w:jc w:val="both"/>
      </w:pPr>
      <w:r>
        <w:rPr>
          <w:sz w:val="20"/>
        </w:rPr>
        <w:t xml:space="preserve">необходимость изменения условий отбора, связанных с изменениями действующего законодательства.</w:t>
      </w:r>
    </w:p>
    <w:p>
      <w:pPr>
        <w:pStyle w:val="0"/>
        <w:spacing w:before="200" w:line-rule="auto"/>
        <w:ind w:firstLine="540"/>
        <w:jc w:val="both"/>
      </w:pPr>
      <w:r>
        <w:rPr>
          <w:sz w:val="20"/>
        </w:rPr>
        <w:t xml:space="preserve">После окончания срока отмены проведения отбора получателей гранта в соответствии с </w:t>
      </w:r>
      <w:hyperlink w:history="0" w:anchor="P389" w:tooltip="37. Размещение Министерством объявления об отмене проведения отбора получателей гранта на едином портале допускается не позднее чем за один рабочий день до даты окончания срока подачи заявок участниками отбора.">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гранта Министерство может отменить отбор получателей гранта только в случае возникновения обстоятельств непреодолимой силы в соответствии с </w:t>
      </w:r>
      <w:hyperlink w:history="0" r:id="rId12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Отбор получателей гранта признается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 получателей гранта;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д) по результатам оценки заявок ни одна из заявок не набрала балл, больший или равный установленному в объявлении о проведении отбора получателей гранта минимальному проходному баллу.</w:t>
      </w:r>
    </w:p>
    <w:p>
      <w:pPr>
        <w:pStyle w:val="0"/>
        <w:spacing w:before="200" w:line-rule="auto"/>
        <w:ind w:firstLine="540"/>
        <w:jc w:val="both"/>
      </w:pPr>
      <w:r>
        <w:rPr>
          <w:sz w:val="20"/>
        </w:rPr>
        <w:t xml:space="preserve">38. Победителями отбора признаются участники отбора, включенные в рейтинг, сформированный комиссией по отбору по результатам ранжирования поступивших заявок, в пределах объема распределяемого гранта, указанного в объявлении о проведении отбора получателей гранта.</w:t>
      </w:r>
    </w:p>
    <w:p>
      <w:pPr>
        <w:pStyle w:val="0"/>
        <w:spacing w:before="200" w:line-rule="auto"/>
        <w:ind w:firstLine="540"/>
        <w:jc w:val="both"/>
      </w:pPr>
      <w:r>
        <w:rPr>
          <w:sz w:val="20"/>
        </w:rPr>
        <w:t xml:space="preserve">По результатам отбора с победителем (победителями) отбора заключается соглашение.</w:t>
      </w:r>
    </w:p>
    <w:p>
      <w:pPr>
        <w:pStyle w:val="0"/>
        <w:spacing w:before="200" w:line-rule="auto"/>
        <w:ind w:firstLine="540"/>
        <w:jc w:val="both"/>
      </w:pPr>
      <w:r>
        <w:rPr>
          <w:sz w:val="20"/>
        </w:rPr>
        <w:t xml:space="preserve">Грантополучатель,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Грантополучатели, не обеспечившие подписания направленного Министерством соглашения в установленный в </w:t>
      </w:r>
      <w:hyperlink w:history="0" w:anchor="P391" w:tooltip="Участники отбора, подавшие заявки, информируются об отмене проведения отбора получателей гранта в системе &quot;Электронный бюджет&quot;.">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гранта. Далее комиссия по отбору определяет нового победителя отбора в соответствии с </w:t>
      </w:r>
      <w:hyperlink w:history="0" w:anchor="P417" w:tooltip="42.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Участник отбора, набравший по результатам оценки поданных участниками отбора заявок балл меньший, чем минимальный проходной балл, не признается победителем отбора получателей гранта.</w:t>
      </w:r>
    </w:p>
    <w:p>
      <w:pPr>
        <w:pStyle w:val="0"/>
        <w:spacing w:before="200" w:line-rule="auto"/>
        <w:ind w:firstLine="540"/>
        <w:jc w:val="both"/>
      </w:pPr>
      <w:r>
        <w:rPr>
          <w:sz w:val="20"/>
        </w:rPr>
        <w:t xml:space="preserve">39. В целях завершения отбора получателей гранта и определения победителей формируется протокол подведения итогов отбора получателей гранта, включающий информацию:</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об участниках отбора, заявки которых были рассмотрены;</w:t>
      </w:r>
    </w:p>
    <w:p>
      <w:pPr>
        <w:pStyle w:val="0"/>
        <w:spacing w:before="200" w:line-rule="auto"/>
        <w:ind w:firstLine="540"/>
        <w:jc w:val="both"/>
      </w:pPr>
      <w:r>
        <w:rPr>
          <w:sz w:val="20"/>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pPr>
        <w:pStyle w:val="0"/>
        <w:spacing w:before="200" w:line-rule="auto"/>
        <w:ind w:firstLine="540"/>
        <w:jc w:val="both"/>
      </w:pPr>
      <w:r>
        <w:rPr>
          <w:sz w:val="20"/>
        </w:rPr>
        <w:t xml:space="preserve">наименование грантополучателя, с которым заключается соглашение, и размер предоставляемого ему гранта.</w:t>
      </w:r>
    </w:p>
    <w:p>
      <w:pPr>
        <w:pStyle w:val="0"/>
        <w:spacing w:before="200" w:line-rule="auto"/>
        <w:ind w:firstLine="540"/>
        <w:jc w:val="both"/>
      </w:pPr>
      <w:r>
        <w:rPr>
          <w:sz w:val="20"/>
        </w:rPr>
        <w:t xml:space="preserve">40. При указании в протоколе подведения итогов отбора размера гранта, предусмотренного для предоставления грантополучателю, в случае несоответствия запрашиваемого им размера гранта порядку расчета размера гранта, установленному решением о порядке предоставления гранта, комиссия по отбору может скорректировать размер гранта, предусмотренный для предоставления такому грантополучателю, но не выше размера, указанного им в заявке.</w:t>
      </w:r>
    </w:p>
    <w:p>
      <w:pPr>
        <w:pStyle w:val="0"/>
        <w:spacing w:before="200" w:line-rule="auto"/>
        <w:ind w:firstLine="540"/>
        <w:jc w:val="both"/>
      </w:pPr>
      <w:r>
        <w:rPr>
          <w:sz w:val="20"/>
        </w:rPr>
        <w:t xml:space="preserve">41. Каждому грантополучателю, включенному в рейтинг, распределяется размер гранта, пропорциональный размеру, указанному им в заявке, к общему размеру гранта, запрашиваемому всеми участниками отбора получателей гранта, включенными в рейтинг, но не выше размера, указанного им в заявке, и максимального размера гранта, определенного объявлением о проведении отбора получателей гранта (при установлении максимального размера гранта).</w:t>
      </w:r>
    </w:p>
    <w:bookmarkStart w:id="417" w:name="P417"/>
    <w:bookmarkEnd w:id="417"/>
    <w:p>
      <w:pPr>
        <w:pStyle w:val="0"/>
        <w:spacing w:before="200" w:line-rule="auto"/>
        <w:ind w:firstLine="540"/>
        <w:jc w:val="both"/>
      </w:pPr>
      <w:r>
        <w:rPr>
          <w:sz w:val="20"/>
        </w:rPr>
        <w:t xml:space="preserve">42.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w:t>
      </w:r>
    </w:p>
    <w:p>
      <w:pPr>
        <w:pStyle w:val="0"/>
        <w:spacing w:before="200" w:line-rule="auto"/>
        <w:ind w:firstLine="540"/>
        <w:jc w:val="both"/>
      </w:pPr>
      <w:r>
        <w:rPr>
          <w:sz w:val="20"/>
        </w:rPr>
        <w:t xml:space="preserve">а) неподписания грантополучателем соглашения в сроки, установленные настоящими Правилами;</w:t>
      </w:r>
    </w:p>
    <w:p>
      <w:pPr>
        <w:pStyle w:val="0"/>
        <w:spacing w:before="200" w:line-rule="auto"/>
        <w:ind w:firstLine="540"/>
        <w:jc w:val="both"/>
      </w:pPr>
      <w:r>
        <w:rPr>
          <w:sz w:val="20"/>
        </w:rPr>
        <w:t xml:space="preserve">б) добровольного возврата грантополучателем средств гранта в году его получения со дня зачисления данных средств на лицевой счет Министерства;</w:t>
      </w:r>
    </w:p>
    <w:p>
      <w:pPr>
        <w:pStyle w:val="0"/>
        <w:spacing w:before="200" w:line-rule="auto"/>
        <w:ind w:firstLine="540"/>
        <w:jc w:val="both"/>
      </w:pPr>
      <w:r>
        <w:rPr>
          <w:sz w:val="20"/>
        </w:rPr>
        <w:t xml:space="preserve">в) выделения в текущем финансовом году дополнительных средств из республиканского бюджета Республики Дагестан на предоставление грантов в форме субсидий на реализацию проекта по созданию и (или) развитию хозяйства со дня доведения уточненных лимитов бюджетных обязательств до Министерства.</w:t>
      </w:r>
    </w:p>
    <w:p>
      <w:pPr>
        <w:pStyle w:val="0"/>
        <w:spacing w:before="200" w:line-rule="auto"/>
        <w:ind w:firstLine="540"/>
        <w:jc w:val="both"/>
      </w:pPr>
      <w:r>
        <w:rPr>
          <w:sz w:val="20"/>
        </w:rPr>
        <w:t xml:space="preserve">Комиссия по отбору формируется Министерством с учетом требований к ее составу, предусмотренных </w:t>
      </w:r>
      <w:hyperlink w:history="0" w:anchor="P41" w:tooltip="региональная конкурсная комиссия - конкурсная комиссия, создаваемая Министерством сельского хозяйства и продовольствия Республики Дагестан (далее - Министерство),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в том числе в форме очного собеседования и (или) видео-конференц-связи (далее - комиссия по отбору). Приоритетность рассмотрения проектов создания и (или) развития хозя...">
        <w:r>
          <w:rPr>
            <w:sz w:val="20"/>
            <w:color w:val="0000ff"/>
          </w:rPr>
          <w:t xml:space="preserve">абзацем четвертым пункта 1</w:t>
        </w:r>
      </w:hyperlink>
      <w:r>
        <w:rPr>
          <w:sz w:val="20"/>
        </w:rPr>
        <w:t xml:space="preserve"> настоящих Правил.</w:t>
      </w:r>
    </w:p>
    <w:p>
      <w:pPr>
        <w:pStyle w:val="0"/>
        <w:spacing w:before="200" w:line-rule="auto"/>
        <w:ind w:firstLine="540"/>
        <w:jc w:val="both"/>
      </w:pPr>
      <w:r>
        <w:rPr>
          <w:sz w:val="20"/>
        </w:rPr>
        <w:t xml:space="preserve">Состав и положение о комиссии по отбору утверждается приказом Министерства.</w:t>
      </w:r>
    </w:p>
    <w:p>
      <w:pPr>
        <w:pStyle w:val="0"/>
        <w:spacing w:before="200" w:line-rule="auto"/>
        <w:ind w:firstLine="540"/>
        <w:jc w:val="both"/>
      </w:pPr>
      <w:r>
        <w:rPr>
          <w:sz w:val="20"/>
        </w:rPr>
        <w:t xml:space="preserve">43. Протокол подведения итогов отбора получателей гранта формируется на едином портале не позднее 3 рабочих дней после заседания комиссии по отбору на основании результатов определения победителей отбора получателей гранта и подписывается усиленной квалифицированной электронной подписью председателя комиссии по отбору, а также размещается на едином портале не позднее одного рабочего дня, следующего за днем его подписания.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4 июня 2024 г. N 150</w:t>
      </w:r>
    </w:p>
    <w:p>
      <w:pPr>
        <w:pStyle w:val="0"/>
        <w:jc w:val="both"/>
      </w:pPr>
      <w:r>
        <w:rPr>
          <w:sz w:val="20"/>
        </w:rPr>
      </w:r>
    </w:p>
    <w:bookmarkStart w:id="434" w:name="P434"/>
    <w:bookmarkEnd w:id="434"/>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ПОНЕСЕННЫХ В ТЕКУЩЕМ ФИНАНСОВОМ ГОДУ СЕЛЬСКОХОЗЯЙСТВЕННЫМИ</w:t>
      </w:r>
    </w:p>
    <w:p>
      <w:pPr>
        <w:pStyle w:val="2"/>
        <w:jc w:val="center"/>
      </w:pPr>
      <w:r>
        <w:rPr>
          <w:sz w:val="20"/>
        </w:rPr>
        <w:t xml:space="preserve">ПОТРЕБИТЕЛЬСКИМИ КООПЕРАТИВАМИ И ПЕРЕРАБОТЧИКАМИ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понесенных в текущем финансовом году сельскохозяйственными потребительскими кооперативами и переработчиками (далее - субсидия).</w:t>
      </w:r>
    </w:p>
    <w:p>
      <w:pPr>
        <w:pStyle w:val="0"/>
        <w:spacing w:before="200" w:line-rule="auto"/>
        <w:ind w:firstLine="540"/>
        <w:jc w:val="both"/>
      </w:pPr>
      <w:r>
        <w:rPr>
          <w:sz w:val="20"/>
        </w:rPr>
        <w:t xml:space="preserve">Для целей настоящих Правил используются следующие основные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Перечень таких сельских населенных пунктов и рабочих поселков, расположенных на территории Республики Дагестан, определяется Министерством сельского хозяйства и продовольствия Республики Дагестан (далее - Министерство);</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12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12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созданное в соответствии с Федеральным </w:t>
      </w:r>
      <w:hyperlink w:history="0" r:id="rId13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13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w:history="0" r:id="rId132"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133" w:tooltip="Федеральный закон от 29.12.2006 N 264-ФЗ (ред. от 08.08.2024)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134" w:tooltip="Федеральный закон от 29.12.2006 N 264-ФЗ (ред. от 08.08.2024)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bookmarkStart w:id="450" w:name="P450"/>
    <w:bookmarkEnd w:id="450"/>
    <w:p>
      <w:pPr>
        <w:pStyle w:val="0"/>
        <w:spacing w:before="200" w:line-rule="auto"/>
        <w:ind w:firstLine="540"/>
        <w:jc w:val="both"/>
      </w:pPr>
      <w:r>
        <w:rPr>
          <w:sz w:val="20"/>
        </w:rPr>
        <w:t xml:space="preserve">2. Субсидии предоставляются в целях реализации мероприятий Государственной </w:t>
      </w:r>
      <w:hyperlink w:history="0" r:id="rId13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Государственная программа Российской Федерации), государственной </w:t>
      </w:r>
      <w:hyperlink w:history="0" r:id="rId136"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возмещение части затрат, понесенных в текущем финансовом году, сельскохозяйственным потребительским кооперативам и переработчикам.</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является главным распорядителем средств республиканского бюджета Республики Дагестан, осуществляющим предоставление субсидии в соответствии с настоящими Правилами.</w:t>
      </w:r>
    </w:p>
    <w:p>
      <w:pPr>
        <w:pStyle w:val="0"/>
        <w:spacing w:before="200" w:line-rule="auto"/>
        <w:ind w:firstLine="540"/>
        <w:jc w:val="both"/>
      </w:pPr>
      <w:r>
        <w:rPr>
          <w:sz w:val="20"/>
        </w:rPr>
        <w:t xml:space="preserve">4.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450" w:tooltip="2.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Государственная программа Российской Федерац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субсидии является возмещение части затрат, понесенных участниками отбора в текущем финансовом году.</w:t>
      </w:r>
    </w:p>
    <w:p>
      <w:pPr>
        <w:pStyle w:val="0"/>
        <w:spacing w:before="200" w:line-rule="auto"/>
        <w:ind w:firstLine="540"/>
        <w:jc w:val="both"/>
      </w:pPr>
      <w:r>
        <w:rPr>
          <w:sz w:val="20"/>
        </w:rPr>
        <w:t xml:space="preserve">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459" w:name="P459"/>
    <w:bookmarkEnd w:id="459"/>
    <w:p>
      <w:pPr>
        <w:pStyle w:val="0"/>
        <w:ind w:firstLine="540"/>
        <w:jc w:val="both"/>
      </w:pPr>
      <w:r>
        <w:rPr>
          <w:sz w:val="20"/>
        </w:rPr>
        <w:t xml:space="preserve">7. Участник отбора должен соответствовать следующим требованиям:</w:t>
      </w:r>
    </w:p>
    <w:bookmarkStart w:id="460" w:name="P460"/>
    <w:bookmarkEnd w:id="460"/>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13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450" w:tooltip="2. Субсидии предоставляются в целя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Государственная программа Российской Федерац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3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p>
      <w:pPr>
        <w:pStyle w:val="0"/>
        <w:spacing w:before="200" w:line-rule="auto"/>
        <w:ind w:firstLine="540"/>
        <w:jc w:val="both"/>
      </w:pPr>
      <w:r>
        <w:rPr>
          <w:sz w:val="20"/>
        </w:rPr>
        <w:t xml:space="preserve">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39"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г) дополнительно сельскохозяйственный потребительский кооператив также должен соответствовать следующим требованиям:</w:t>
      </w:r>
    </w:p>
    <w:p>
      <w:pPr>
        <w:pStyle w:val="0"/>
        <w:spacing w:before="200" w:line-rule="auto"/>
        <w:ind w:firstLine="540"/>
        <w:jc w:val="both"/>
      </w:pPr>
      <w:r>
        <w:rPr>
          <w:sz w:val="20"/>
        </w:rPr>
        <w:t xml:space="preserve">состоять в ревизионном союзе сельскохозяйственных потребительских кооперативов. В подтверждение соответствия требованиям, приведенным в настоящем абзаце, необходимо представить документ в составе документов на получение субсидии в соответствии с </w:t>
      </w:r>
      <w:hyperlink w:history="0" w:anchor="P477"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пунктом 9</w:t>
        </w:r>
      </w:hyperlink>
      <w:r>
        <w:rPr>
          <w:sz w:val="20"/>
        </w:rPr>
        <w:t xml:space="preserve"> настоящих Правил;</w:t>
      </w:r>
    </w:p>
    <w:p>
      <w:pPr>
        <w:pStyle w:val="0"/>
        <w:spacing w:before="200" w:line-rule="auto"/>
        <w:ind w:firstLine="540"/>
        <w:jc w:val="both"/>
      </w:pPr>
      <w:r>
        <w:rPr>
          <w:sz w:val="20"/>
        </w:rPr>
        <w:t xml:space="preserve">при возмещении затрат, указанных в </w:t>
      </w:r>
      <w:hyperlink w:history="0" w:anchor="P569" w:tooltip="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подпункте "г" пункта 16</w:t>
        </w:r>
      </w:hyperlink>
      <w:r>
        <w:rPr>
          <w:sz w:val="20"/>
        </w:rP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не приобретать имущество, транспорт, оборудование, технику и объекты, указанные в </w:t>
      </w:r>
      <w:hyperlink w:history="0" w:anchor="P565" w:tooltip="а) затраты, связанные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
        <w:r>
          <w:rPr>
            <w:sz w:val="20"/>
            <w:color w:val="0000ff"/>
          </w:rPr>
          <w:t xml:space="preserve">подпунктах "а"</w:t>
        </w:r>
      </w:hyperlink>
      <w:r>
        <w:rPr>
          <w:sz w:val="20"/>
        </w:rPr>
        <w:t xml:space="preserve"> - </w:t>
      </w:r>
      <w:hyperlink w:history="0" w:anchor="P567" w:tooltip="в) 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еречень таких техники, транспорта, оборудования и объектов определяется нормативным правовым актом Министерства. Срок экс...">
        <w:r>
          <w:rPr>
            <w:sz w:val="20"/>
            <w:color w:val="0000ff"/>
          </w:rPr>
          <w:t xml:space="preserve">"в" пункта 16</w:t>
        </w:r>
      </w:hyperlink>
      <w:r>
        <w:rPr>
          <w:sz w:val="20"/>
        </w:rPr>
        <w:t xml:space="preserve"> настоящих Правил, у своих членов (включая ассоциированных), в том числе бывших членов сельскохозяйственного потребительского кооператива.</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предусмотренным </w:t>
      </w:r>
      <w:hyperlink w:history="0" w:anchor="P459" w:tooltip="7.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64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ого кредитного потребительского кооператива), отвечающим требованиям и условиям настоящих Правил.">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bookmarkStart w:id="477" w:name="P477"/>
    <w:bookmarkEnd w:id="477"/>
    <w:p>
      <w:pPr>
        <w:pStyle w:val="0"/>
        <w:spacing w:before="200" w:line-rule="auto"/>
        <w:ind w:firstLine="540"/>
        <w:jc w:val="both"/>
      </w:pPr>
      <w:r>
        <w:rPr>
          <w:sz w:val="20"/>
        </w:rPr>
        <w:t xml:space="preserve">9. Для подтверждения соответствия требованиям, предусмотренным </w:t>
      </w:r>
      <w:hyperlink w:history="0" w:anchor="P45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участник отбора в сроки, указанные в объявлении о проведении отбора, представляет в электронной форме в системе "Электронный бюджет" следующие документы:</w:t>
      </w:r>
    </w:p>
    <w:p>
      <w:pPr>
        <w:pStyle w:val="0"/>
        <w:spacing w:before="200" w:line-rule="auto"/>
        <w:ind w:firstLine="540"/>
        <w:jc w:val="both"/>
      </w:pPr>
      <w:r>
        <w:rPr>
          <w:sz w:val="20"/>
        </w:rPr>
        <w:t xml:space="preserve">а) заявка, формируемая участником отбора и содержащая сведения, установленные </w:t>
      </w:r>
      <w:hyperlink w:history="0" w:anchor="P652"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480" w:name="P480"/>
    <w:bookmarkEnd w:id="480"/>
    <w:p>
      <w:pPr>
        <w:pStyle w:val="0"/>
        <w:spacing w:before="200" w:line-rule="auto"/>
        <w:ind w:firstLine="540"/>
        <w:jc w:val="both"/>
      </w:pPr>
      <w:r>
        <w:rPr>
          <w:sz w:val="20"/>
        </w:rPr>
        <w:t xml:space="preserve">в) справка-расчет причитающейся суммы субсидии;</w:t>
      </w:r>
    </w:p>
    <w:bookmarkStart w:id="481" w:name="P481"/>
    <w:bookmarkEnd w:id="481"/>
    <w:p>
      <w:pPr>
        <w:pStyle w:val="0"/>
        <w:spacing w:before="200" w:line-rule="auto"/>
        <w:ind w:firstLine="540"/>
        <w:jc w:val="both"/>
      </w:pPr>
      <w:r>
        <w:rPr>
          <w:sz w:val="20"/>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482" w:name="P482"/>
    <w:bookmarkEnd w:id="482"/>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сведения о включении кооператива в единый реестр субъектов малого и среднего предпринимательства;</w:t>
      </w:r>
    </w:p>
    <w:bookmarkStart w:id="485" w:name="P485"/>
    <w:bookmarkEnd w:id="485"/>
    <w:p>
      <w:pPr>
        <w:pStyle w:val="0"/>
        <w:spacing w:before="200" w:line-rule="auto"/>
        <w:ind w:firstLine="540"/>
        <w:jc w:val="both"/>
      </w:pPr>
      <w:r>
        <w:rPr>
          <w:sz w:val="20"/>
        </w:rPr>
        <w:t xml:space="preserve">з) выписка из реестра членов кооператива;</w:t>
      </w:r>
    </w:p>
    <w:p>
      <w:pPr>
        <w:pStyle w:val="0"/>
        <w:spacing w:before="200" w:line-rule="auto"/>
        <w:ind w:firstLine="540"/>
        <w:jc w:val="both"/>
      </w:pPr>
      <w:r>
        <w:rPr>
          <w:sz w:val="20"/>
        </w:rPr>
        <w:t xml:space="preserve">и) копия годовой отчетности за последний отчетный период по формам отчета о финансово-экономическом состоянии товаропроизводителей агропромышленного комплекса, утвержденным приказом Министерства сельского хозяйства Российской Федерации, заверенная участником отбора и печатью (при наличии);</w:t>
      </w:r>
    </w:p>
    <w:p>
      <w:pPr>
        <w:pStyle w:val="0"/>
        <w:spacing w:before="200" w:line-rule="auto"/>
        <w:ind w:firstLine="540"/>
        <w:jc w:val="both"/>
      </w:pPr>
      <w:r>
        <w:rPr>
          <w:sz w:val="20"/>
        </w:rPr>
        <w:t xml:space="preserve">к) при возмещении части, определенных </w:t>
      </w:r>
      <w:hyperlink w:history="0" w:anchor="P565" w:tooltip="а) затраты, связанные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
        <w:r>
          <w:rPr>
            <w:sz w:val="20"/>
            <w:color w:val="0000ff"/>
          </w:rPr>
          <w:t xml:space="preserve">подпунктами "а"</w:t>
        </w:r>
      </w:hyperlink>
      <w:r>
        <w:rPr>
          <w:sz w:val="20"/>
        </w:rPr>
        <w:t xml:space="preserve"> и </w:t>
      </w:r>
      <w:hyperlink w:history="0" w:anchor="P566" w:tooltip="б) 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
        <w:r>
          <w:rPr>
            <w:sz w:val="20"/>
            <w:color w:val="0000ff"/>
          </w:rPr>
          <w:t xml:space="preserve">"б" пункта 16</w:t>
        </w:r>
      </w:hyperlink>
      <w:r>
        <w:rPr>
          <w:sz w:val="20"/>
        </w:rPr>
        <w:t xml:space="preserve"> настоящих Правил, - заверенные подписью и печатью (при наличии) руководителя:</w:t>
      </w:r>
    </w:p>
    <w:p>
      <w:pPr>
        <w:pStyle w:val="0"/>
        <w:spacing w:before="200" w:line-rule="auto"/>
        <w:ind w:firstLine="540"/>
        <w:jc w:val="both"/>
      </w:pPr>
      <w:r>
        <w:rPr>
          <w:sz w:val="20"/>
        </w:rPr>
        <w:t xml:space="preserve">копии договоров на приобретение имущества кооперативом;</w:t>
      </w:r>
    </w:p>
    <w:p>
      <w:pPr>
        <w:pStyle w:val="0"/>
        <w:spacing w:before="200" w:line-rule="auto"/>
        <w:ind w:firstLine="540"/>
        <w:jc w:val="both"/>
      </w:pPr>
      <w:r>
        <w:rPr>
          <w:sz w:val="20"/>
        </w:rPr>
        <w:t xml:space="preserve">копии документов, подтверждающих исполнение платежных обязательств кооперативом (кассовых или товарных чеков, счетов-фактур, накладных, закупочных актов и т.д.), свидетельств (паспортов), выданных поставщиком и подтверждающих статус имущества (в случае приобретения посадочного и (или) племенного материала);</w:t>
      </w:r>
    </w:p>
    <w:p>
      <w:pPr>
        <w:pStyle w:val="0"/>
        <w:spacing w:before="200" w:line-rule="auto"/>
        <w:ind w:firstLine="540"/>
        <w:jc w:val="both"/>
      </w:pPr>
      <w:r>
        <w:rPr>
          <w:sz w:val="20"/>
        </w:rPr>
        <w:t xml:space="preserve">копии справок государственного бюджетного учреждения, подведомственного уполномоченному органу исполнительной власти в сфере ветеринарии, о проведении мероприятий по оздоровлению стада от лейкоза крупного рогатого скота в отчетном финансовом году в случае возмещения части затрат в соответствии с </w:t>
      </w:r>
      <w:hyperlink w:history="0" w:anchor="P566" w:tooltip="б) 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
        <w:r>
          <w:rPr>
            <w:sz w:val="20"/>
            <w:color w:val="0000ff"/>
          </w:rPr>
          <w:t xml:space="preserve">подпунктом "б" пункта 16</w:t>
        </w:r>
      </w:hyperlink>
      <w:r>
        <w:rPr>
          <w:sz w:val="20"/>
        </w:rPr>
        <w:t xml:space="preserve"> настоящих Правил;</w:t>
      </w:r>
    </w:p>
    <w:p>
      <w:pPr>
        <w:pStyle w:val="0"/>
        <w:spacing w:before="200" w:line-rule="auto"/>
        <w:ind w:firstLine="540"/>
        <w:jc w:val="both"/>
      </w:pPr>
      <w:r>
        <w:rPr>
          <w:sz w:val="20"/>
        </w:rPr>
        <w:t xml:space="preserve">копии актов приема-передачи, подтверждающие передачу имущества в собственность членам кооператива;</w:t>
      </w:r>
    </w:p>
    <w:p>
      <w:pPr>
        <w:pStyle w:val="0"/>
        <w:spacing w:before="200" w:line-rule="auto"/>
        <w:ind w:firstLine="540"/>
        <w:jc w:val="both"/>
      </w:pPr>
      <w:r>
        <w:rPr>
          <w:sz w:val="20"/>
        </w:rPr>
        <w:t xml:space="preserve">л) при возмещении части затрат, определенных в </w:t>
      </w:r>
      <w:hyperlink w:history="0" w:anchor="P567" w:tooltip="в) 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еречень таких техники, транспорта, оборудования и объектов определяется нормативным правовым актом Министерства. Срок экс...">
        <w:r>
          <w:rPr>
            <w:sz w:val="20"/>
            <w:color w:val="0000ff"/>
          </w:rPr>
          <w:t xml:space="preserve">подпункте "в" пункта 16</w:t>
        </w:r>
      </w:hyperlink>
      <w:r>
        <w:rPr>
          <w:sz w:val="20"/>
        </w:rPr>
        <w:t xml:space="preserve"> настоящих Правил, - заверенные подписью и печатью (при наличии) руководителя:</w:t>
      </w:r>
    </w:p>
    <w:p>
      <w:pPr>
        <w:pStyle w:val="0"/>
        <w:spacing w:before="200" w:line-rule="auto"/>
        <w:ind w:firstLine="540"/>
        <w:jc w:val="both"/>
      </w:pPr>
      <w:r>
        <w:rPr>
          <w:sz w:val="20"/>
        </w:rPr>
        <w:t xml:space="preserve">копии договоров купли-продажи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pPr>
        <w:pStyle w:val="0"/>
        <w:spacing w:before="200" w:line-rule="auto"/>
        <w:ind w:firstLine="540"/>
        <w:jc w:val="both"/>
      </w:pPr>
      <w:r>
        <w:rPr>
          <w:sz w:val="20"/>
        </w:rPr>
        <w:t xml:space="preserve">копии документов, подтверждающих исполнение платежных обязательств кооперативом (кассовых или товарных чеков, счетов-фактур, накладных и т.д.);</w:t>
      </w:r>
    </w:p>
    <w:p>
      <w:pPr>
        <w:pStyle w:val="0"/>
        <w:spacing w:before="200" w:line-rule="auto"/>
        <w:ind w:firstLine="540"/>
        <w:jc w:val="both"/>
      </w:pPr>
      <w:r>
        <w:rPr>
          <w:sz w:val="20"/>
        </w:rPr>
        <w:t xml:space="preserve">оценка стоимости сельскохозяйственной техники, специализированного автотранспорта, оборудования и мобильных торговых объектов при приобретении их (бывших в использовании со сроком эксплуатации, не превышающем 3 года с года их производства на день получения субсидии), выданная независимой экспертизой;</w:t>
      </w:r>
    </w:p>
    <w:p>
      <w:pPr>
        <w:pStyle w:val="0"/>
        <w:spacing w:before="200" w:line-rule="auto"/>
        <w:ind w:firstLine="540"/>
        <w:jc w:val="both"/>
      </w:pPr>
      <w:r>
        <w:rPr>
          <w:sz w:val="20"/>
        </w:rPr>
        <w:t xml:space="preserve">копии документов, подтверждающих исполнение платежных обязательств (счетов-фактур, накладных, актов приема-передачи и т.д.);</w:t>
      </w:r>
    </w:p>
    <w:p>
      <w:pPr>
        <w:pStyle w:val="0"/>
        <w:spacing w:before="200" w:line-rule="auto"/>
        <w:ind w:firstLine="540"/>
        <w:jc w:val="both"/>
      </w:pPr>
      <w:r>
        <w:rPr>
          <w:sz w:val="20"/>
        </w:rPr>
        <w:t xml:space="preserve">копии паспортов самоходных машин и транспортных средств с отметкой о постановке на учет;</w:t>
      </w:r>
    </w:p>
    <w:p>
      <w:pPr>
        <w:pStyle w:val="0"/>
        <w:spacing w:before="200" w:line-rule="auto"/>
        <w:ind w:firstLine="540"/>
        <w:jc w:val="both"/>
      </w:pPr>
      <w:r>
        <w:rPr>
          <w:sz w:val="20"/>
        </w:rPr>
        <w:t xml:space="preserve">копии паспортов сельскохозяйственной техники и оборудования, не подлежащих регистрации;</w:t>
      </w:r>
    </w:p>
    <w:p>
      <w:pPr>
        <w:pStyle w:val="0"/>
        <w:spacing w:before="200" w:line-rule="auto"/>
        <w:ind w:firstLine="540"/>
        <w:jc w:val="both"/>
      </w:pPr>
      <w:r>
        <w:rPr>
          <w:sz w:val="20"/>
        </w:rPr>
        <w:t xml:space="preserve">копии документов (приказ, справка) о постановке на балансовый учет кооператива сельскохозяйственной техники, специализированного автотранспорта и оборудования, а также унифицированных бухгалтерских форм по актам приема и постановки на учет основных средств в кооперативе;</w:t>
      </w:r>
    </w:p>
    <w:p>
      <w:pPr>
        <w:pStyle w:val="0"/>
        <w:spacing w:before="200" w:line-rule="auto"/>
        <w:ind w:firstLine="540"/>
        <w:jc w:val="both"/>
      </w:pPr>
      <w:r>
        <w:rPr>
          <w:sz w:val="20"/>
        </w:rPr>
        <w:t xml:space="preserve">м) при возмещении части затрат, определенных в </w:t>
      </w:r>
      <w:hyperlink w:history="0" w:anchor="P569" w:tooltip="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подпункте "г" пункта 16</w:t>
        </w:r>
      </w:hyperlink>
      <w:r>
        <w:rPr>
          <w:sz w:val="20"/>
        </w:rPr>
        <w:t xml:space="preserve"> настоящих Правил, - заверенные подписью и печатью (при наличии) руководителя и главного бухгалтера кооператива:</w:t>
      </w:r>
    </w:p>
    <w:p>
      <w:pPr>
        <w:pStyle w:val="0"/>
        <w:spacing w:before="200" w:line-rule="auto"/>
        <w:ind w:firstLine="540"/>
        <w:jc w:val="both"/>
      </w:pPr>
      <w:r>
        <w:rPr>
          <w:sz w:val="20"/>
        </w:rPr>
        <w:t xml:space="preserve">копии договоров на приобретение сельскохозяйственной продукции;</w:t>
      </w:r>
    </w:p>
    <w:p>
      <w:pPr>
        <w:pStyle w:val="0"/>
        <w:spacing w:before="200" w:line-rule="auto"/>
        <w:ind w:firstLine="540"/>
        <w:jc w:val="both"/>
      </w:pPr>
      <w:r>
        <w:rPr>
          <w:sz w:val="20"/>
        </w:rPr>
        <w:t xml:space="preserve">копии документов, подтверждающих исполнение платежных обязательств (кассовых или товарных чеков, счетов-фактур, накладных и т.д.);</w:t>
      </w:r>
    </w:p>
    <w:p>
      <w:pPr>
        <w:pStyle w:val="0"/>
        <w:spacing w:before="200" w:line-rule="auto"/>
        <w:ind w:firstLine="540"/>
        <w:jc w:val="both"/>
      </w:pPr>
      <w:r>
        <w:rPr>
          <w:sz w:val="20"/>
        </w:rPr>
        <w:t xml:space="preserve">сводные реестры затрат на закупку продукции по форме, утвержденной Министерством;</w:t>
      </w:r>
    </w:p>
    <w:p>
      <w:pPr>
        <w:pStyle w:val="0"/>
        <w:spacing w:before="200" w:line-rule="auto"/>
        <w:ind w:firstLine="540"/>
        <w:jc w:val="both"/>
      </w:pPr>
      <w:r>
        <w:rPr>
          <w:sz w:val="20"/>
        </w:rPr>
        <w:t xml:space="preserve">копии документов, подтверждающих получение сельскохозяйственной продукции (товарные накладные, универсальные передаточные документы и (или) иные первичные учетные документы), счета-фактуры (или счета), или акты приема-передачи, или иные первичные учетные документы (в случае представления документов, подтверждающих закупку сельскохозяйственной продукции у граждан, ведущих личные подсобные хозяйства, в данных документах должен быть указан идентификационный номер налогоплательщика - гражданина, ведущего личное подсобное хозяйство);</w:t>
      </w:r>
    </w:p>
    <w:p>
      <w:pPr>
        <w:pStyle w:val="0"/>
        <w:spacing w:before="200" w:line-rule="auto"/>
        <w:ind w:firstLine="540"/>
        <w:jc w:val="both"/>
      </w:pPr>
      <w:r>
        <w:rPr>
          <w:sz w:val="20"/>
        </w:rPr>
        <w:t xml:space="preserve">н) при возмещении части затрат, определенных в </w:t>
      </w:r>
      <w:hyperlink w:history="0" w:anchor="P572" w:tooltip="д) затраты, связанные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Перечень таких объектов и оборудования определяется нормативным правовым актом Министерства.">
        <w:r>
          <w:rPr>
            <w:sz w:val="20"/>
            <w:color w:val="0000ff"/>
          </w:rPr>
          <w:t xml:space="preserve">подпункте "д" пункта 16</w:t>
        </w:r>
      </w:hyperlink>
      <w:r>
        <w:rPr>
          <w:sz w:val="20"/>
        </w:rPr>
        <w:t xml:space="preserve"> настоящих Правил, - заверенные подписью и печатью (при наличии) руководителя и главного бухгалтера кооператива:</w:t>
      </w:r>
    </w:p>
    <w:p>
      <w:pPr>
        <w:pStyle w:val="0"/>
        <w:spacing w:before="200" w:line-rule="auto"/>
        <w:ind w:firstLine="540"/>
        <w:jc w:val="both"/>
      </w:pPr>
      <w:r>
        <w:rPr>
          <w:sz w:val="20"/>
        </w:rPr>
        <w:t xml:space="preserve">копии договоров (контрактов) лизинга на приобретение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spacing w:before="200" w:line-rule="auto"/>
        <w:ind w:firstLine="540"/>
        <w:jc w:val="both"/>
      </w:pPr>
      <w:r>
        <w:rPr>
          <w:sz w:val="20"/>
        </w:rPr>
        <w:t xml:space="preserve">копия акта приемки-передачи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spacing w:before="200" w:line-rule="auto"/>
        <w:ind w:firstLine="540"/>
        <w:jc w:val="both"/>
      </w:pPr>
      <w:r>
        <w:rPr>
          <w:sz w:val="20"/>
        </w:rPr>
        <w:t xml:space="preserve">копии счетов-фактур, накладных (при наличии);</w:t>
      </w:r>
    </w:p>
    <w:p>
      <w:pPr>
        <w:pStyle w:val="0"/>
        <w:spacing w:before="200" w:line-rule="auto"/>
        <w:ind w:firstLine="540"/>
        <w:jc w:val="both"/>
      </w:pPr>
      <w:r>
        <w:rPr>
          <w:sz w:val="20"/>
        </w:rPr>
        <w:t xml:space="preserve">копия паспорта (руководства) эксплуатации объекта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spacing w:before="200" w:line-rule="auto"/>
        <w:ind w:firstLine="540"/>
        <w:jc w:val="both"/>
      </w:pPr>
      <w:r>
        <w:rPr>
          <w:sz w:val="20"/>
        </w:rPr>
        <w:t xml:space="preserve">копии платежных поручений, подтверждающих оплату лизинговых платежей по договору лизинга за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spacing w:before="200" w:line-rule="auto"/>
        <w:ind w:firstLine="540"/>
        <w:jc w:val="both"/>
      </w:pPr>
      <w:r>
        <w:rPr>
          <w:sz w:val="20"/>
        </w:rPr>
        <w:t xml:space="preserve">о) при возмещении части затрат переработчиков, определенных в </w:t>
      </w:r>
      <w:hyperlink w:history="0" w:anchor="P578" w:tooltip="а) затраты, связанные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w:r>
          <w:rPr>
            <w:sz w:val="20"/>
            <w:color w:val="0000ff"/>
          </w:rPr>
          <w:t xml:space="preserve">подпункте "а" пункта 17</w:t>
        </w:r>
      </w:hyperlink>
      <w:r>
        <w:rPr>
          <w:sz w:val="20"/>
        </w:rPr>
        <w:t xml:space="preserve"> настоящих Правил, - заверенные подписью и печатью (при наличии) руководителя:</w:t>
      </w:r>
    </w:p>
    <w:p>
      <w:pPr>
        <w:pStyle w:val="0"/>
        <w:spacing w:before="200" w:line-rule="auto"/>
        <w:ind w:firstLine="540"/>
        <w:jc w:val="both"/>
      </w:pPr>
      <w:r>
        <w:rPr>
          <w:sz w:val="20"/>
        </w:rPr>
        <w:t xml:space="preserve">копии договоров на приобретение семенного материала овощей, картофеля, а также молодняка крупного рогатого скота, овец и коз;</w:t>
      </w:r>
    </w:p>
    <w:p>
      <w:pPr>
        <w:pStyle w:val="0"/>
        <w:spacing w:before="200" w:line-rule="auto"/>
        <w:ind w:firstLine="540"/>
        <w:jc w:val="both"/>
      </w:pPr>
      <w:r>
        <w:rPr>
          <w:sz w:val="20"/>
        </w:rPr>
        <w:t xml:space="preserve">копии документов, подтверждающих оплату приобретенных семенного материала овощей, картофеля, а также молодняка крупного рогатого скота, овец и коз (платежные поручения, приходные ордера, иные платежные документы);</w:t>
      </w:r>
    </w:p>
    <w:p>
      <w:pPr>
        <w:pStyle w:val="0"/>
        <w:spacing w:before="200" w:line-rule="auto"/>
        <w:ind w:firstLine="540"/>
        <w:jc w:val="both"/>
      </w:pPr>
      <w:r>
        <w:rPr>
          <w:sz w:val="20"/>
        </w:rPr>
        <w:t xml:space="preserve">копии документов, подтверждающих получение семенного материала овощей, картофеля, а также молодняка крупного рогатого скота, овец и коз (товарных накладных, универсальных передаточных документов, иных первичных учетных документов), счетов и (или) счетов-фактур;</w:t>
      </w:r>
    </w:p>
    <w:p>
      <w:pPr>
        <w:pStyle w:val="0"/>
        <w:spacing w:before="200" w:line-rule="auto"/>
        <w:ind w:firstLine="540"/>
        <w:jc w:val="both"/>
      </w:pPr>
      <w:r>
        <w:rPr>
          <w:sz w:val="20"/>
        </w:rPr>
        <w:t xml:space="preserve">п) при возмещении части затрат переработчиков, определенных в </w:t>
      </w:r>
      <w:hyperlink w:history="0" w:anchor="P579" w:tooltip="б) затраты, связанные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w:r>
          <w:rPr>
            <w:sz w:val="20"/>
            <w:color w:val="0000ff"/>
          </w:rPr>
          <w:t xml:space="preserve">подпункте "б" пункта 17</w:t>
        </w:r>
      </w:hyperlink>
      <w:r>
        <w:rPr>
          <w:sz w:val="20"/>
        </w:rPr>
        <w:t xml:space="preserve"> настоящих Правил, - заверенные подписью и печатью (при наличии) руководителя и главного бухгалтера:</w:t>
      </w:r>
    </w:p>
    <w:p>
      <w:pPr>
        <w:pStyle w:val="0"/>
        <w:spacing w:before="200" w:line-rule="auto"/>
        <w:ind w:firstLine="540"/>
        <w:jc w:val="both"/>
      </w:pPr>
      <w:r>
        <w:rPr>
          <w:sz w:val="20"/>
        </w:rPr>
        <w:t xml:space="preserve">копии договоров на закупку сельскохозяйственной продукции у граждан, ведущих личные подсобные хозяйства;</w:t>
      </w:r>
    </w:p>
    <w:p>
      <w:pPr>
        <w:pStyle w:val="0"/>
        <w:spacing w:before="200" w:line-rule="auto"/>
        <w:ind w:firstLine="540"/>
        <w:jc w:val="both"/>
      </w:pPr>
      <w:r>
        <w:rPr>
          <w:sz w:val="20"/>
        </w:rPr>
        <w:t xml:space="preserve">копии платежных документов, подтверждающих оплату сельскохозяйственной продукции (платежные поручения, расходные ордера, иные платежные документы);</w:t>
      </w:r>
    </w:p>
    <w:p>
      <w:pPr>
        <w:pStyle w:val="0"/>
        <w:spacing w:before="200" w:line-rule="auto"/>
        <w:ind w:firstLine="540"/>
        <w:jc w:val="both"/>
      </w:pPr>
      <w:r>
        <w:rPr>
          <w:sz w:val="20"/>
        </w:rPr>
        <w:t xml:space="preserve">копии документов, подтверждающих получение сельскохозяйственной продукции (товарные накладные, универсальные передаточные документы, акты приема-передачи и (или) иные первичные учетные документы, в которых указан идентификационный номер налогоплательщика - гражданина, ведущего личное подсобное хозяйство).</w:t>
      </w:r>
    </w:p>
    <w:p>
      <w:pPr>
        <w:pStyle w:val="0"/>
        <w:spacing w:before="200" w:line-rule="auto"/>
        <w:ind w:firstLine="540"/>
        <w:jc w:val="both"/>
      </w:pPr>
      <w:r>
        <w:rPr>
          <w:sz w:val="20"/>
        </w:rPr>
        <w:t xml:space="preserve">Документы, указанные в </w:t>
      </w:r>
      <w:hyperlink w:history="0" w:anchor="P480" w:tooltip="в) справка-расчет причитающейся суммы субсидии;">
        <w:r>
          <w:rPr>
            <w:sz w:val="20"/>
            <w:color w:val="0000ff"/>
          </w:rPr>
          <w:t xml:space="preserve">подпунктах "в"</w:t>
        </w:r>
      </w:hyperlink>
      <w:r>
        <w:rPr>
          <w:sz w:val="20"/>
        </w:rPr>
        <w:t xml:space="preserve"> и </w:t>
      </w:r>
      <w:hyperlink w:history="0" w:anchor="P485" w:tooltip="з) выписка из реестра членов кооператива;">
        <w:r>
          <w:rPr>
            <w:sz w:val="20"/>
            <w:color w:val="0000ff"/>
          </w:rPr>
          <w:t xml:space="preserve">"з"</w:t>
        </w:r>
      </w:hyperlink>
      <w:r>
        <w:rPr>
          <w:sz w:val="20"/>
        </w:rPr>
        <w:t xml:space="preserve"> настоящего пункта, представляются по формам, утверждаемым приказом Министерства и размещенным на официальном сайте Министерства в информационно-телекоммуникационной сети "Интернет" (</w:t>
      </w:r>
      <w:hyperlink w:history="0" r:id="rId140">
        <w:r>
          <w:rPr>
            <w:sz w:val="20"/>
            <w:color w:val="0000ff"/>
          </w:rPr>
          <w:t xml:space="preserve">www.mcxrd.ru</w:t>
        </w:r>
      </w:hyperlink>
      <w:r>
        <w:rPr>
          <w:sz w:val="20"/>
        </w:rPr>
        <w:t xml:space="preserve">)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481" w:tooltip="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"г"</w:t>
        </w:r>
      </w:hyperlink>
      <w:r>
        <w:rPr>
          <w:sz w:val="20"/>
        </w:rPr>
        <w:t xml:space="preserve"> и </w:t>
      </w:r>
      <w:hyperlink w:history="0" w:anchor="P482" w:tooltip="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"д"</w:t>
        </w:r>
      </w:hyperlink>
      <w:r>
        <w:rPr>
          <w:sz w:val="20"/>
        </w:rPr>
        <w:t xml:space="preserve">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следующие сведения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выписку из единого реестра субъектов малого и среднего предпринимательства;</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(могут быть получены Министерством в том числе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10. Основаниями для принятия Министерством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а) несоответствие представленных участником отбора документов, предусмотренных </w:t>
      </w:r>
      <w:hyperlink w:history="0" w:anchor="P477"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б) 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w:t>
      </w:r>
    </w:p>
    <w:p>
      <w:pPr>
        <w:pStyle w:val="0"/>
        <w:spacing w:before="200" w:line-rule="auto"/>
        <w:ind w:firstLine="540"/>
        <w:jc w:val="both"/>
      </w:pPr>
      <w:r>
        <w:rPr>
          <w:sz w:val="20"/>
        </w:rPr>
        <w:t xml:space="preserve">Размер субсидии, предоставляемой сельскохозяйственным потребительским кооперативам, составляет:</w:t>
      </w:r>
    </w:p>
    <w:p>
      <w:pPr>
        <w:pStyle w:val="0"/>
        <w:spacing w:before="200" w:line-rule="auto"/>
        <w:ind w:firstLine="540"/>
        <w:jc w:val="both"/>
      </w:pPr>
      <w:r>
        <w:rPr>
          <w:sz w:val="20"/>
        </w:rPr>
        <w:t xml:space="preserve">а) по направлению затрат, указанных в </w:t>
      </w:r>
      <w:hyperlink w:history="0" w:anchor="P565" w:tooltip="а) затраты, связанные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
        <w:r>
          <w:rPr>
            <w:sz w:val="20"/>
            <w:color w:val="0000ff"/>
          </w:rPr>
          <w:t xml:space="preserve">подпункте "а" пункта 16</w:t>
        </w:r>
      </w:hyperlink>
      <w:r>
        <w:rPr>
          <w:sz w:val="20"/>
        </w:rPr>
        <w:t xml:space="preserve"> настоящих Правил, - в размере, не превышающем 50 процентов затрат, но не более 3 млн рублей из расчета на один сельскохозяйственный потребительский кооператив;</w:t>
      </w:r>
    </w:p>
    <w:p>
      <w:pPr>
        <w:pStyle w:val="0"/>
        <w:spacing w:before="200" w:line-rule="auto"/>
        <w:ind w:firstLine="540"/>
        <w:jc w:val="both"/>
      </w:pPr>
      <w:r>
        <w:rPr>
          <w:sz w:val="20"/>
        </w:rPr>
        <w:t xml:space="preserve">б) по направлению затрат, указанных в </w:t>
      </w:r>
      <w:hyperlink w:history="0" w:anchor="P566" w:tooltip="б) 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
        <w:r>
          <w:rPr>
            <w:sz w:val="20"/>
            <w:color w:val="0000ff"/>
          </w:rPr>
          <w:t xml:space="preserve">подпункте "б" пункта 16</w:t>
        </w:r>
      </w:hyperlink>
      <w:r>
        <w:rPr>
          <w:sz w:val="20"/>
        </w:rPr>
        <w:t xml:space="preserve"> настоящих Правил, - в размере, не превышающем 50 процентов затрат, но не более 10 млн рублей из расчета на один сельскохозяйственный потребительский кооператив;</w:t>
      </w:r>
    </w:p>
    <w:p>
      <w:pPr>
        <w:pStyle w:val="0"/>
        <w:spacing w:before="200" w:line-rule="auto"/>
        <w:ind w:firstLine="540"/>
        <w:jc w:val="both"/>
      </w:pPr>
      <w:r>
        <w:rPr>
          <w:sz w:val="20"/>
        </w:rPr>
        <w:t xml:space="preserve">в) по направлению затрат, указанных в </w:t>
      </w:r>
      <w:hyperlink w:history="0" w:anchor="P567" w:tooltip="в) 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еречень таких техники, транспорта, оборудования и объектов определяется нормативным правовым актом Министерства. Срок экс...">
        <w:r>
          <w:rPr>
            <w:sz w:val="20"/>
            <w:color w:val="0000ff"/>
          </w:rPr>
          <w:t xml:space="preserve">подпункте "в" пункта 16</w:t>
        </w:r>
      </w:hyperlink>
      <w:r>
        <w:rPr>
          <w:sz w:val="20"/>
        </w:rPr>
        <w:t xml:space="preserve"> настоящих Правил, - в размере, не превышающем 50 процентов затрат, но не более 10 млн рублей из расчета на один сельскохозяйственный потребительский кооператив;</w:t>
      </w:r>
    </w:p>
    <w:p>
      <w:pPr>
        <w:pStyle w:val="0"/>
        <w:spacing w:before="200" w:line-rule="auto"/>
        <w:ind w:firstLine="540"/>
        <w:jc w:val="both"/>
      </w:pPr>
      <w:r>
        <w:rPr>
          <w:sz w:val="20"/>
        </w:rPr>
        <w:t xml:space="preserve">г) по направлению затрат, указанных в </w:t>
      </w:r>
      <w:hyperlink w:history="0" w:anchor="P569" w:tooltip="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подпункте "г" пункта 16</w:t>
        </w:r>
      </w:hyperlink>
      <w:r>
        <w:rPr>
          <w:sz w:val="20"/>
        </w:rPr>
        <w:t xml:space="preserve"> настоящих Правил, - в размере, не превышающем:</w:t>
      </w:r>
    </w:p>
    <w:p>
      <w:pPr>
        <w:pStyle w:val="0"/>
        <w:spacing w:before="200" w:line-rule="auto"/>
        <w:ind w:firstLine="540"/>
        <w:jc w:val="both"/>
      </w:pPr>
      <w:r>
        <w:rPr>
          <w:sz w:val="20"/>
        </w:rPr>
        <w:t xml:space="preserve">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д) по направлению затрат, указанных в </w:t>
      </w:r>
      <w:hyperlink w:history="0" w:anchor="P572" w:tooltip="д) затраты, связанные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Перечень таких объектов и оборудования определяется нормативным правовым актом Министерства.">
        <w:r>
          <w:rPr>
            <w:sz w:val="20"/>
            <w:color w:val="0000ff"/>
          </w:rPr>
          <w:t xml:space="preserve">подпункте "д" пункта 16</w:t>
        </w:r>
      </w:hyperlink>
      <w:r>
        <w:rPr>
          <w:sz w:val="20"/>
        </w:rPr>
        <w:t xml:space="preserve"> настоящих Правил, - в размере, не превышающем 20 процентов затрат, но не более 5 млн рублей из расчета на один сельскохозяйственный потребительский кооператив.</w:t>
      </w:r>
    </w:p>
    <w:p>
      <w:pPr>
        <w:pStyle w:val="0"/>
        <w:spacing w:before="200" w:line-rule="auto"/>
        <w:ind w:firstLine="540"/>
        <w:jc w:val="both"/>
      </w:pPr>
      <w:r>
        <w:rPr>
          <w:sz w:val="20"/>
        </w:rPr>
        <w:t xml:space="preserve">Размер субсидии, предоставляемой переработчикам, составляет:</w:t>
      </w:r>
    </w:p>
    <w:p>
      <w:pPr>
        <w:pStyle w:val="0"/>
        <w:spacing w:before="200" w:line-rule="auto"/>
        <w:ind w:firstLine="540"/>
        <w:jc w:val="both"/>
      </w:pPr>
      <w:r>
        <w:rPr>
          <w:sz w:val="20"/>
        </w:rPr>
        <w:t xml:space="preserve">по направлению затрат, указанных в </w:t>
      </w:r>
      <w:hyperlink w:history="0" w:anchor="P578" w:tooltip="а) затраты, связанные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w:r>
          <w:rPr>
            <w:sz w:val="20"/>
            <w:color w:val="0000ff"/>
          </w:rPr>
          <w:t xml:space="preserve">подпункте "а" пункта 17</w:t>
        </w:r>
      </w:hyperlink>
      <w:r>
        <w:rPr>
          <w:sz w:val="20"/>
        </w:rPr>
        <w:t xml:space="preserve"> настоящих Правил, - в размере, не превышающем 50 процентов затрат, но не более 5 млн рублей из расчета на одного переработчика;</w:t>
      </w:r>
    </w:p>
    <w:p>
      <w:pPr>
        <w:pStyle w:val="0"/>
        <w:spacing w:before="200" w:line-rule="auto"/>
        <w:ind w:firstLine="540"/>
        <w:jc w:val="both"/>
      </w:pPr>
      <w:r>
        <w:rPr>
          <w:sz w:val="20"/>
        </w:rPr>
        <w:t xml:space="preserve">по направлению затрат, указанных в </w:t>
      </w:r>
      <w:hyperlink w:history="0" w:anchor="P579" w:tooltip="б) затраты, связанные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w:r>
          <w:rPr>
            <w:sz w:val="20"/>
            <w:color w:val="0000ff"/>
          </w:rPr>
          <w:t xml:space="preserve">подпункте "б" пункта 17</w:t>
        </w:r>
      </w:hyperlink>
      <w:r>
        <w:rPr>
          <w:sz w:val="20"/>
        </w:rPr>
        <w:t xml:space="preserve"> настоящих Правил,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Размер определяется по формуле:</w:t>
      </w:r>
    </w:p>
    <w:p>
      <w:pPr>
        <w:pStyle w:val="0"/>
        <w:jc w:val="both"/>
      </w:pPr>
      <w:r>
        <w:rPr>
          <w:sz w:val="20"/>
        </w:rPr>
      </w:r>
    </w:p>
    <w:p>
      <w:pPr>
        <w:pStyle w:val="0"/>
        <w:jc w:val="center"/>
      </w:pPr>
      <w:r>
        <w:rPr>
          <w:position w:val="-4"/>
        </w:rPr>
        <w:drawing>
          <wp:inline distT="0" distB="0" distL="0" distR="0">
            <wp:extent cx="647700" cy="177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 - размер субсидии, предоставляемой получателю субсидии, рублей;</w:t>
      </w:r>
    </w:p>
    <w:p>
      <w:pPr>
        <w:pStyle w:val="0"/>
        <w:spacing w:before="200" w:line-rule="auto"/>
        <w:ind w:firstLine="540"/>
        <w:jc w:val="both"/>
      </w:pPr>
      <w:r>
        <w:rPr>
          <w:position w:val="-2"/>
        </w:rPr>
        <w:drawing>
          <wp:inline distT="0" distB="0" distL="0" distR="0">
            <wp:extent cx="1397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Pr>
          <w:sz w:val="20"/>
        </w:rPr>
        <w:t xml:space="preserve"> - сумма затрат;</w:t>
      </w:r>
    </w:p>
    <w:p>
      <w:pPr>
        <w:pStyle w:val="0"/>
        <w:spacing w:before="200" w:line-rule="auto"/>
        <w:ind w:firstLine="540"/>
        <w:jc w:val="both"/>
      </w:pPr>
      <w:r>
        <w:rPr>
          <w:sz w:val="20"/>
        </w:rPr>
        <w:t xml:space="preserve">С - ставка субсидии (процентов).</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4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14.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4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 возврате субсидии в республиканский бюджет Республики Дагестан.</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4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предоставление субсидии средств Министерство проводит дополнительные отборы получателей субсидий, объявления о проведении которых размещаются на едином портале не позднее 1 ноября текущего финансового года.</w:t>
      </w:r>
    </w:p>
    <w:p>
      <w:pPr>
        <w:pStyle w:val="0"/>
        <w:spacing w:before="200" w:line-rule="auto"/>
        <w:ind w:firstLine="540"/>
        <w:jc w:val="both"/>
      </w:pPr>
      <w:r>
        <w:rPr>
          <w:sz w:val="20"/>
        </w:rPr>
        <w:t xml:space="preserve">16. Направлениями затрат (расходов) сельскохозяйственных потребительских кооперативов, на возмещение которых предоставляется субсидия, являются:</w:t>
      </w:r>
    </w:p>
    <w:bookmarkStart w:id="565" w:name="P565"/>
    <w:bookmarkEnd w:id="565"/>
    <w:p>
      <w:pPr>
        <w:pStyle w:val="0"/>
        <w:spacing w:before="200" w:line-rule="auto"/>
        <w:ind w:firstLine="540"/>
        <w:jc w:val="both"/>
      </w:pPr>
      <w:r>
        <w:rPr>
          <w:sz w:val="20"/>
        </w:rPr>
        <w:t xml:space="preserve">а) затраты, связанные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566" w:name="P566"/>
    <w:bookmarkEnd w:id="566"/>
    <w:p>
      <w:pPr>
        <w:pStyle w:val="0"/>
        <w:spacing w:before="200" w:line-rule="auto"/>
        <w:ind w:firstLine="540"/>
        <w:jc w:val="both"/>
      </w:pPr>
      <w:r>
        <w:rPr>
          <w:sz w:val="20"/>
        </w:rPr>
        <w:t xml:space="preserve">б) 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567" w:name="P567"/>
    <w:bookmarkEnd w:id="567"/>
    <w:p>
      <w:pPr>
        <w:pStyle w:val="0"/>
        <w:spacing w:before="200" w:line-rule="auto"/>
        <w:ind w:firstLine="540"/>
        <w:jc w:val="both"/>
      </w:pPr>
      <w:r>
        <w:rPr>
          <w:sz w:val="20"/>
        </w:rPr>
        <w:t xml:space="preserve">в) 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Перечень таких техники, транспорта, оборудования и объектов определяется нормативным правовым актом Министерства.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567" w:tooltip="в) 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еречень таких техники, транспорта, оборудования и объектов определяется нормативным правовым актом Министерства. Срок экс...">
        <w:r>
          <w:rPr>
            <w:sz w:val="20"/>
            <w:color w:val="0000ff"/>
          </w:rPr>
          <w:t xml:space="preserve">абзаце первом</w:t>
        </w:r>
      </w:hyperlink>
      <w:r>
        <w:rPr>
          <w:sz w:val="20"/>
        </w:rPr>
        <w:t xml:space="preserve"> настоящего подпункта техники, транспорта, оборудования и объектов;</w:t>
      </w:r>
    </w:p>
    <w:bookmarkStart w:id="569" w:name="P569"/>
    <w:bookmarkEnd w:id="569"/>
    <w:p>
      <w:pPr>
        <w:pStyle w:val="0"/>
        <w:spacing w:before="200" w:line-rule="auto"/>
        <w:ind w:firstLine="540"/>
        <w:jc w:val="both"/>
      </w:pPr>
      <w:r>
        <w:rPr>
          <w:sz w:val="20"/>
        </w:rPr>
        <w:t xml:space="preserve">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00" w:line-rule="auto"/>
        <w:ind w:firstLine="540"/>
        <w:jc w:val="both"/>
      </w:pPr>
      <w:r>
        <w:rPr>
          <w:sz w:val="20"/>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00" w:line-rule="auto"/>
        <w:ind w:firstLine="540"/>
        <w:jc w:val="both"/>
      </w:pPr>
      <w:r>
        <w:rPr>
          <w:sz w:val="20"/>
        </w:rPr>
        <w:t xml:space="preserve">Для целей, предусмотренных настоящим подпунктом, к сельскохозяйственной продукции относится продукция, указанная в </w:t>
      </w:r>
      <w:hyperlink w:history="0" r:id="rId148"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bookmarkStart w:id="572" w:name="P572"/>
    <w:bookmarkEnd w:id="572"/>
    <w:p>
      <w:pPr>
        <w:pStyle w:val="0"/>
        <w:spacing w:before="200" w:line-rule="auto"/>
        <w:ind w:firstLine="540"/>
        <w:jc w:val="both"/>
      </w:pPr>
      <w:r>
        <w:rPr>
          <w:sz w:val="20"/>
        </w:rPr>
        <w:t xml:space="preserve">д) затраты, связанные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Перечень таких объектов и оборудования определяется нормативным правовым актом Министерства.</w:t>
      </w:r>
    </w:p>
    <w:p>
      <w:pPr>
        <w:pStyle w:val="0"/>
        <w:spacing w:before="200" w:line-rule="auto"/>
        <w:ind w:firstLine="540"/>
        <w:jc w:val="both"/>
      </w:pPr>
      <w:r>
        <w:rPr>
          <w:sz w:val="20"/>
        </w:rPr>
        <w:t xml:space="preserve">Получение средств сельскохозяйственными потребительскими кооперативами последующих уровней в соответствии с </w:t>
      </w:r>
      <w:hyperlink w:history="0" w:anchor="P565" w:tooltip="а) затраты, связанные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
        <w:r>
          <w:rPr>
            <w:sz w:val="20"/>
            <w:color w:val="0000ff"/>
          </w:rPr>
          <w:t xml:space="preserve">подпунктами "а"</w:t>
        </w:r>
      </w:hyperlink>
      <w:r>
        <w:rPr>
          <w:sz w:val="20"/>
        </w:rPr>
        <w:t xml:space="preserve"> и </w:t>
      </w:r>
      <w:hyperlink w:history="0" w:anchor="P566" w:tooltip="б) затраты, связанные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
        <w:r>
          <w:rPr>
            <w:sz w:val="20"/>
            <w:color w:val="0000ff"/>
          </w:rPr>
          <w:t xml:space="preserve">"б"</w:t>
        </w:r>
      </w:hyperlink>
      <w:r>
        <w:rPr>
          <w:sz w:val="20"/>
        </w:rPr>
        <w:t xml:space="preserve"> настоящего пункта не допускается. Получение средств сельскохозяйственными потребительскими кооперативами последующих уровней в соответствии с </w:t>
      </w:r>
      <w:hyperlink w:history="0" w:anchor="P569" w:tooltip="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подпунктом "г"</w:t>
        </w:r>
      </w:hyperlink>
      <w:r>
        <w:rPr>
          <w:sz w:val="20"/>
        </w:rP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569" w:tooltip="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Возмещение затрат сельскохозяйственных потребительских кооперативов, предусмотренных настоящим пунктом, за счет иных направлений государственной поддержки не допускается.</w:t>
      </w:r>
    </w:p>
    <w:p>
      <w:pPr>
        <w:pStyle w:val="0"/>
        <w:spacing w:before="200" w:line-rule="auto"/>
        <w:ind w:firstLine="540"/>
        <w:jc w:val="both"/>
      </w:pPr>
      <w:r>
        <w:rPr>
          <w:sz w:val="20"/>
        </w:rPr>
        <w:t xml:space="preserve">Приоритетность возмещения затрат сельскохозяйственным потребительским кооперативам, предусмотренных </w:t>
      </w:r>
      <w:hyperlink w:history="0" w:anchor="P565" w:tooltip="а) затраты, связанные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
        <w:r>
          <w:rPr>
            <w:sz w:val="20"/>
            <w:color w:val="0000ff"/>
          </w:rPr>
          <w:t xml:space="preserve">подпунктами "а"</w:t>
        </w:r>
      </w:hyperlink>
      <w:r>
        <w:rPr>
          <w:sz w:val="20"/>
        </w:rPr>
        <w:t xml:space="preserve">, </w:t>
      </w:r>
      <w:hyperlink w:history="0" w:anchor="P567" w:tooltip="в) 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еречень таких техники, транспорта, оборудования и объектов определяется нормативным правовым актом Министерства. Срок экс...">
        <w:r>
          <w:rPr>
            <w:sz w:val="20"/>
            <w:color w:val="0000ff"/>
          </w:rPr>
          <w:t xml:space="preserve">"в"</w:t>
        </w:r>
      </w:hyperlink>
      <w:r>
        <w:rPr>
          <w:sz w:val="20"/>
        </w:rPr>
        <w:t xml:space="preserve"> и </w:t>
      </w:r>
      <w:hyperlink w:history="0" w:anchor="P569" w:tooltip="г) затраты, связанные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"г"</w:t>
        </w:r>
      </w:hyperlink>
      <w:r>
        <w:rPr>
          <w:sz w:val="20"/>
        </w:rPr>
        <w:t xml:space="preserve"> настоящего пункта, определяется в порядке, установленном Министерством.</w:t>
      </w:r>
    </w:p>
    <w:p>
      <w:pPr>
        <w:pStyle w:val="0"/>
        <w:spacing w:before="200" w:line-rule="auto"/>
        <w:ind w:firstLine="540"/>
        <w:jc w:val="both"/>
      </w:pPr>
      <w:r>
        <w:rPr>
          <w:sz w:val="20"/>
        </w:rPr>
        <w:t xml:space="preserve">Возмещение затрат, предусмотренных </w:t>
      </w:r>
      <w:hyperlink w:history="0" w:anchor="P572" w:tooltip="д) затраты, связанные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Перечень таких объектов и оборудования определяется нормативным правовым актом Министерства.">
        <w:r>
          <w:rPr>
            <w:sz w:val="20"/>
            <w:color w:val="0000ff"/>
          </w:rPr>
          <w:t xml:space="preserve">подпунктом "д"</w:t>
        </w:r>
      </w:hyperlink>
      <w:r>
        <w:rPr>
          <w:sz w:val="20"/>
        </w:rPr>
        <w:t xml:space="preserve"> настоящего пункта, осуществляется за фактически внесенные платежи в течение срока действия договора финансовой аренды (договора лизинга).</w:t>
      </w:r>
    </w:p>
    <w:bookmarkStart w:id="577" w:name="P577"/>
    <w:bookmarkEnd w:id="577"/>
    <w:p>
      <w:pPr>
        <w:pStyle w:val="0"/>
        <w:spacing w:before="200" w:line-rule="auto"/>
        <w:ind w:firstLine="540"/>
        <w:jc w:val="both"/>
      </w:pPr>
      <w:r>
        <w:rPr>
          <w:sz w:val="20"/>
        </w:rPr>
        <w:t xml:space="preserve">17. Направлениями затрат (расходов) переработчиков, на возмещение которых предоставляется субсидия, являются:</w:t>
      </w:r>
    </w:p>
    <w:bookmarkStart w:id="578" w:name="P578"/>
    <w:bookmarkEnd w:id="578"/>
    <w:p>
      <w:pPr>
        <w:pStyle w:val="0"/>
        <w:spacing w:before="200" w:line-rule="auto"/>
        <w:ind w:firstLine="540"/>
        <w:jc w:val="both"/>
      </w:pPr>
      <w:r>
        <w:rPr>
          <w:sz w:val="20"/>
        </w:rPr>
        <w:t xml:space="preserve">а) затраты, связанные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w:t>
      </w:r>
    </w:p>
    <w:bookmarkStart w:id="579" w:name="P579"/>
    <w:bookmarkEnd w:id="579"/>
    <w:p>
      <w:pPr>
        <w:pStyle w:val="0"/>
        <w:spacing w:before="200" w:line-rule="auto"/>
        <w:ind w:firstLine="540"/>
        <w:jc w:val="both"/>
      </w:pPr>
      <w:r>
        <w:rPr>
          <w:sz w:val="20"/>
        </w:rPr>
        <w:t xml:space="preserve">б) затраты, связанные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Возмещение затрат переработчиков, предусмотренных настоящим пунктом, за счет иных направлений государственной поддержки не допускается.</w:t>
      </w:r>
    </w:p>
    <w:p>
      <w:pPr>
        <w:pStyle w:val="0"/>
        <w:spacing w:before="200" w:line-rule="auto"/>
        <w:ind w:firstLine="540"/>
        <w:jc w:val="both"/>
      </w:pPr>
      <w:r>
        <w:rPr>
          <w:sz w:val="20"/>
        </w:rPr>
        <w:t xml:space="preserve">Приоритетность возмещения затрат переработчиков, предусмотренных настоящим пунктом, определяется в порядке, установленном Министерством.</w:t>
      </w:r>
    </w:p>
    <w:p>
      <w:pPr>
        <w:pStyle w:val="0"/>
        <w:spacing w:before="200" w:line-rule="auto"/>
        <w:ind w:firstLine="540"/>
        <w:jc w:val="both"/>
      </w:pPr>
      <w:r>
        <w:rPr>
          <w:sz w:val="20"/>
        </w:rPr>
        <w:t xml:space="preserve">18. Результатом предоставления субсидии на 31 декабря года предоставления субсидии является объем производства и реализации сельскохозяйственной продукции.</w:t>
      </w:r>
    </w:p>
    <w:p>
      <w:pPr>
        <w:pStyle w:val="0"/>
        <w:spacing w:before="200" w:line-rule="auto"/>
        <w:ind w:firstLine="540"/>
        <w:jc w:val="both"/>
      </w:pPr>
      <w:r>
        <w:rPr>
          <w:sz w:val="20"/>
        </w:rPr>
        <w:t xml:space="preserve">19. Значение результата предоставления субсидии устанавливается Министерством в соглашении.</w:t>
      </w:r>
    </w:p>
    <w:bookmarkStart w:id="586" w:name="P586"/>
    <w:bookmarkEnd w:id="586"/>
    <w:p>
      <w:pPr>
        <w:pStyle w:val="0"/>
        <w:spacing w:before="200" w:line-rule="auto"/>
        <w:ind w:firstLine="540"/>
        <w:jc w:val="both"/>
      </w:pPr>
      <w:r>
        <w:rPr>
          <w:sz w:val="20"/>
        </w:rPr>
        <w:t xml:space="preserve">20.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учреждениях Центрального банка Российской Федерации или кредитных организациях.</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p>
      <w:pPr>
        <w:pStyle w:val="0"/>
        <w:ind w:firstLine="540"/>
        <w:jc w:val="both"/>
      </w:pPr>
      <w:r>
        <w:rPr>
          <w:sz w:val="20"/>
        </w:rPr>
        <w:t xml:space="preserve">21. Получатель субсидии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14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w:history="0" r:id="rId150"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и </w:t>
      </w:r>
      <w:hyperlink w:history="0" r:id="rId151" w:tooltip="Федеральный закон от 29.12.2006 N 264-ФЗ (ред. от 08.08.2024) &quot;О развитии сельского хозяйства&quot; {КонсультантПлюс}">
        <w:r>
          <w:rPr>
            <w:sz w:val="20"/>
            <w:color w:val="0000ff"/>
          </w:rPr>
          <w:t xml:space="preserve">пунктом 1 части 1 статьи 7</w:t>
        </w:r>
      </w:hyperlink>
      <w:r>
        <w:rPr>
          <w:sz w:val="20"/>
        </w:rPr>
        <w:t xml:space="preserve"> Федерального закона "О развитии сельского хозяйства", которые предоставляют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22.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 не реже одного года.</w:t>
      </w:r>
    </w:p>
    <w:p>
      <w:pPr>
        <w:pStyle w:val="0"/>
        <w:spacing w:before="200" w:line-rule="auto"/>
        <w:ind w:firstLine="540"/>
        <w:jc w:val="both"/>
      </w:pPr>
      <w:r>
        <w:rPr>
          <w:sz w:val="20"/>
        </w:rPr>
        <w:t xml:space="preserve">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в соответствии со </w:t>
      </w:r>
      <w:hyperlink w:history="0" r:id="rId15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5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35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абзацем вторым </w:t>
      </w:r>
      <w:hyperlink w:history="0" w:anchor="P586" w:tooltip="20.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учреждениях Центрального банка Российской Федерации или кредитных организациях.">
        <w:r>
          <w:rPr>
            <w:sz w:val="20"/>
            <w:color w:val="0000ff"/>
          </w:rPr>
          <w:t xml:space="preserve">пункта 20</w:t>
        </w:r>
      </w:hyperlink>
      <w:r>
        <w:rPr>
          <w:sz w:val="20"/>
        </w:rPr>
        <w:t xml:space="preserve"> настоящих Правил;</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24.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spacing w:before="200" w:line-rule="auto"/>
        <w:ind w:firstLine="540"/>
        <w:jc w:val="both"/>
      </w:pPr>
      <w:r>
        <w:rPr>
          <w:sz w:val="20"/>
        </w:rPr>
        <w:t xml:space="preserve">28. 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p>
    <w:p>
      <w:pPr>
        <w:pStyle w:val="0"/>
        <w:jc w:val="both"/>
      </w:pPr>
      <w:r>
        <w:rPr>
          <w:sz w:val="20"/>
        </w:rPr>
      </w:r>
    </w:p>
    <w:p>
      <w:pPr>
        <w:pStyle w:val="2"/>
        <w:outlineLvl w:val="1"/>
        <w:jc w:val="center"/>
      </w:pPr>
      <w:r>
        <w:rPr>
          <w:sz w:val="20"/>
        </w:rPr>
        <w:t xml:space="preserve">IV. Порядок проведения отбора</w:t>
      </w:r>
    </w:p>
    <w:p>
      <w:pPr>
        <w:pStyle w:val="0"/>
        <w:jc w:val="both"/>
      </w:pPr>
      <w:r>
        <w:rPr>
          <w:sz w:val="20"/>
        </w:rPr>
      </w:r>
    </w:p>
    <w:p>
      <w:pPr>
        <w:pStyle w:val="0"/>
        <w:ind w:firstLine="540"/>
        <w:jc w:val="both"/>
      </w:pPr>
      <w:r>
        <w:rPr>
          <w:sz w:val="20"/>
        </w:rPr>
        <w:t xml:space="preserve">29. Государственной информационной системой, обеспечивающей проведение отбора получателей субсидии, является система "Электронный бюджет" (</w:t>
      </w:r>
      <w:hyperlink w:history="0" r:id="rId155">
        <w:r>
          <w:rPr>
            <w:sz w:val="20"/>
            <w:color w:val="0000ff"/>
          </w:rPr>
          <w:t xml:space="preserve">https://promote.budget.gov.ru</w:t>
        </w:r>
      </w:hyperlink>
      <w:r>
        <w:rPr>
          <w:sz w:val="20"/>
        </w:rPr>
        <w:t xml:space="preserve">).</w:t>
      </w:r>
    </w:p>
    <w:p>
      <w:pPr>
        <w:pStyle w:val="0"/>
        <w:spacing w:before="200" w:line-rule="auto"/>
        <w:ind w:firstLine="540"/>
        <w:jc w:val="both"/>
      </w:pPr>
      <w:r>
        <w:rPr>
          <w:sz w:val="20"/>
        </w:rPr>
        <w:t xml:space="preserve">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30. Министерство проводит отбор на конкурентной основе путем запроса предложений на основании представленных участниками отбора заявок на участие в отборе исходя из соответствия участника отбора требованиям и категориям, установленным </w:t>
      </w:r>
      <w:hyperlink w:history="0" w:anchor="P459" w:tooltip="7. Участник отбора должен соответствовать следующим требованиям:">
        <w:r>
          <w:rPr>
            <w:sz w:val="20"/>
            <w:color w:val="0000ff"/>
          </w:rPr>
          <w:t xml:space="preserve">пунктом 7</w:t>
        </w:r>
      </w:hyperlink>
      <w:r>
        <w:rPr>
          <w:sz w:val="20"/>
        </w:rPr>
        <w:t xml:space="preserve"> и </w:t>
      </w:r>
      <w:hyperlink w:history="0" w:anchor="P64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ого кредитного потребительского кооператива), отвечающим требованиям и условиям настоящих Правил.">
        <w:r>
          <w:rPr>
            <w:sz w:val="20"/>
            <w:color w:val="0000ff"/>
          </w:rPr>
          <w:t xml:space="preserve">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Осуществление проверки участника отбора на соответствие требованиям, определенным </w:t>
      </w:r>
      <w:hyperlink w:history="0" w:anchor="P460" w:tooltip="а) по состоянию на дату не ранее чем за 30 календарных дней до даты подачи заявки на участие в отборе:">
        <w:r>
          <w:rPr>
            <w:sz w:val="20"/>
            <w:color w:val="0000ff"/>
          </w:rPr>
          <w:t xml:space="preserve">подпунктом "а" пункта 7</w:t>
        </w:r>
      </w:hyperlink>
      <w:r>
        <w:rPr>
          <w:sz w:val="20"/>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определенным </w:t>
      </w:r>
      <w:hyperlink w:history="0" w:anchor="P45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Участники отбора должны соответствовать требованиям, установленным </w:t>
      </w:r>
      <w:hyperlink w:history="0" w:anchor="P45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на даты рассмотрения заявки и заключения соглашения.</w:t>
      </w:r>
    </w:p>
    <w:p>
      <w:pPr>
        <w:pStyle w:val="0"/>
        <w:spacing w:before="200" w:line-rule="auto"/>
        <w:ind w:firstLine="540"/>
        <w:jc w:val="both"/>
      </w:pPr>
      <w:r>
        <w:rPr>
          <w:sz w:val="20"/>
        </w:rPr>
        <w:t xml:space="preserve">31. Для проведения отбора получателей субсидии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грантов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 в сети Интернет;</w:t>
      </w:r>
    </w:p>
    <w:p>
      <w:pPr>
        <w:pStyle w:val="0"/>
        <w:spacing w:before="200" w:line-rule="auto"/>
        <w:ind w:firstLine="540"/>
        <w:jc w:val="both"/>
      </w:pPr>
      <w:r>
        <w:rPr>
          <w:sz w:val="20"/>
        </w:rPr>
        <w:t xml:space="preserve">требования к участникам отбора в соответствии с </w:t>
      </w:r>
      <w:hyperlink w:history="0" w:anchor="P459" w:tooltip="7.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участниками отбора для подтверждения соответствия указанным требованиям, согласно </w:t>
      </w:r>
      <w:hyperlink w:history="0" w:anchor="P477"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участниками отбора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678" w:tooltip="3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32.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условиям, установленным настоящими Правилами.</w:t>
      </w:r>
    </w:p>
    <w:bookmarkStart w:id="646" w:name="P646"/>
    <w:bookmarkEnd w:id="646"/>
    <w:p>
      <w:pPr>
        <w:pStyle w:val="0"/>
        <w:spacing w:before="200" w:line-rule="auto"/>
        <w:ind w:firstLine="540"/>
        <w:jc w:val="both"/>
      </w:pPr>
      <w:r>
        <w:rPr>
          <w:sz w:val="20"/>
        </w:rPr>
        <w:t xml:space="preserve">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сельскохозяйственного кредитного потребительского кооператива), отвечающим требованиям и условиям настоящих Правил.</w:t>
      </w:r>
    </w:p>
    <w:bookmarkStart w:id="647" w:name="P647"/>
    <w:bookmarkEnd w:id="647"/>
    <w:p>
      <w:pPr>
        <w:pStyle w:val="0"/>
        <w:spacing w:before="200" w:line-rule="auto"/>
        <w:ind w:firstLine="540"/>
        <w:jc w:val="both"/>
      </w:pPr>
      <w:r>
        <w:rPr>
          <w:sz w:val="20"/>
        </w:rPr>
        <w:t xml:space="preserve">35.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w:t>
      </w:r>
      <w:hyperlink w:history="0" w:anchor="P477" w:tooltip="9. Для подтверждения соответствия требованиям, предусмотренным пунктом 7 настоящих Правил, участник отбора в сроки, указанные в объявлении о проведении отбора, представляет в электронной форме в системе &quot;Электронный бюджет&quot; следующие документы:">
        <w:r>
          <w:rPr>
            <w:sz w:val="20"/>
            <w:color w:val="0000ff"/>
          </w:rPr>
          <w:t xml:space="preserve">пунктом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участника отбора или уполномоченного им лица.</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652" w:name="P652"/>
    <w:bookmarkEnd w:id="652"/>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156"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из ЕГРЮЛ/ЕГРИП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577" w:tooltip="17. Направлениями затрат (расходов) переработчиков, на возмещение которых предоставляется субсидия, являются:">
        <w:r>
          <w:rPr>
            <w:sz w:val="20"/>
            <w:color w:val="0000ff"/>
          </w:rPr>
          <w:t xml:space="preserve">пункте 17</w:t>
        </w:r>
      </w:hyperlink>
      <w:r>
        <w:rPr>
          <w:sz w:val="20"/>
        </w:rPr>
        <w:t xml:space="preserve"> настоящих Правил,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647" w:tooltip="35.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пунктом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Возврат заявок на доработку Министерством не осуществляется.</w:t>
      </w:r>
    </w:p>
    <w:bookmarkStart w:id="675" w:name="P675"/>
    <w:bookmarkEnd w:id="675"/>
    <w:p>
      <w:pPr>
        <w:pStyle w:val="0"/>
        <w:spacing w:before="200" w:line-rule="auto"/>
        <w:ind w:firstLine="540"/>
        <w:jc w:val="both"/>
      </w:pPr>
      <w:r>
        <w:rPr>
          <w:sz w:val="20"/>
        </w:rPr>
        <w:t xml:space="preserve">37.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676" w:name="P676"/>
    <w:bookmarkEnd w:id="676"/>
    <w:p>
      <w:pPr>
        <w:pStyle w:val="0"/>
        <w:spacing w:before="200" w:line-rule="auto"/>
        <w:ind w:firstLine="540"/>
        <w:jc w:val="both"/>
      </w:pPr>
      <w:r>
        <w:rPr>
          <w:sz w:val="20"/>
        </w:rPr>
        <w:t xml:space="preserve">Министерство в ответ на запрос, указанный в </w:t>
      </w:r>
      <w:hyperlink w:history="0" w:anchor="P675" w:tooltip="37.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quot;Электронный бюджет&quot;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676"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678" w:name="P678"/>
    <w:bookmarkEnd w:id="678"/>
    <w:p>
      <w:pPr>
        <w:pStyle w:val="0"/>
        <w:spacing w:before="200" w:line-rule="auto"/>
        <w:ind w:firstLine="540"/>
        <w:jc w:val="both"/>
      </w:pPr>
      <w:r>
        <w:rPr>
          <w:sz w:val="20"/>
        </w:rPr>
        <w:t xml:space="preserve">38.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w:t>
      </w:r>
    </w:p>
    <w:p>
      <w:pPr>
        <w:pStyle w:val="0"/>
        <w:spacing w:before="200" w:line-rule="auto"/>
        <w:ind w:firstLine="540"/>
        <w:jc w:val="both"/>
      </w:pPr>
      <w:r>
        <w:rPr>
          <w:sz w:val="20"/>
        </w:rPr>
        <w:t xml:space="preserve">г) 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689" w:tooltip="39. На стадии рассмотрения заявки основаниями для отклонения заявки от участия в отборе являются:">
        <w:r>
          <w:rPr>
            <w:sz w:val="20"/>
            <w:color w:val="0000ff"/>
          </w:rPr>
          <w:t xml:space="preserve">пунктом 39</w:t>
        </w:r>
      </w:hyperlink>
      <w:r>
        <w:rPr>
          <w:sz w:val="20"/>
        </w:rPr>
        <w:t xml:space="preserve"> настоящих Правил.</w:t>
      </w:r>
    </w:p>
    <w:bookmarkStart w:id="689" w:name="P689"/>
    <w:bookmarkEnd w:id="689"/>
    <w:p>
      <w:pPr>
        <w:pStyle w:val="0"/>
        <w:spacing w:before="200" w:line-rule="auto"/>
        <w:ind w:firstLine="540"/>
        <w:jc w:val="both"/>
      </w:pPr>
      <w:r>
        <w:rPr>
          <w:sz w:val="20"/>
        </w:rPr>
        <w:t xml:space="preserve">39. На стадии рассмотрения заявки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459" w:tooltip="7.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64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ого кредитного потребительского кооператива), отвечающим требованиям и условиям настоящих Правил.">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40. 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предусмотренный настоящими Правилами.</w:t>
      </w:r>
    </w:p>
    <w:p>
      <w:pPr>
        <w:pStyle w:val="0"/>
        <w:spacing w:before="200" w:line-rule="auto"/>
        <w:ind w:firstLine="540"/>
        <w:jc w:val="both"/>
      </w:pPr>
      <w:r>
        <w:rPr>
          <w:sz w:val="20"/>
        </w:rPr>
        <w:t xml:space="preserve">41. Каждому участнику отбора, включенному в рейтинг, исходя из очередности поступления заявок,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 (при установлении максимального размера субсидии).</w:t>
      </w:r>
    </w:p>
    <w:p>
      <w:pPr>
        <w:pStyle w:val="0"/>
        <w:spacing w:before="200" w:line-rule="auto"/>
        <w:ind w:firstLine="540"/>
        <w:jc w:val="both"/>
      </w:pPr>
      <w:r>
        <w:rPr>
          <w:sz w:val="20"/>
        </w:rPr>
        <w:t xml:space="preserve">42.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следующую информацию:</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информация об участниках отбора, заявки которых были рассмотрены;</w:t>
      </w:r>
    </w:p>
    <w:p>
      <w:pPr>
        <w:pStyle w:val="0"/>
        <w:spacing w:before="200" w:line-rule="auto"/>
        <w:ind w:firstLine="540"/>
        <w:jc w:val="both"/>
      </w:pPr>
      <w:r>
        <w:rPr>
          <w:sz w:val="20"/>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bookmarkStart w:id="705" w:name="P705"/>
    <w:bookmarkEnd w:id="705"/>
    <w:p>
      <w:pPr>
        <w:pStyle w:val="0"/>
        <w:spacing w:before="200" w:line-rule="auto"/>
        <w:ind w:firstLine="540"/>
        <w:jc w:val="both"/>
      </w:pPr>
      <w:r>
        <w:rPr>
          <w:sz w:val="20"/>
        </w:rPr>
        <w:t xml:space="preserve">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pPr>
        <w:pStyle w:val="0"/>
        <w:spacing w:before="200" w:line-rule="auto"/>
        <w:ind w:firstLine="540"/>
        <w:jc w:val="both"/>
      </w:pPr>
      <w:r>
        <w:rPr>
          <w:sz w:val="20"/>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Основаниями для отмены отбора являются:</w:t>
      </w:r>
    </w:p>
    <w:p>
      <w:pPr>
        <w:pStyle w:val="0"/>
        <w:spacing w:before="200" w:line-rule="auto"/>
        <w:ind w:firstLine="540"/>
        <w:jc w:val="both"/>
      </w:pPr>
      <w:r>
        <w:rPr>
          <w:sz w:val="20"/>
        </w:rPr>
        <w:t xml:space="preserve">изменение объема лимитов бюджетных обязательств, доведенных до Министерства;</w:t>
      </w:r>
    </w:p>
    <w:p>
      <w:pPr>
        <w:pStyle w:val="0"/>
        <w:spacing w:before="200" w:line-rule="auto"/>
        <w:ind w:firstLine="540"/>
        <w:jc w:val="both"/>
      </w:pPr>
      <w:r>
        <w:rPr>
          <w:sz w:val="20"/>
        </w:rPr>
        <w:t xml:space="preserve">необходимость изменения условий отбора, связанных с изменениями действующего законодательства.</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705" w:tooltip="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w:history="0" r:id="rId1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44. По результатам отбора получателей субсидий с победителем (победителями) отбора заключается соглашение.</w:t>
      </w:r>
    </w:p>
    <w:p>
      <w:pPr>
        <w:pStyle w:val="0"/>
        <w:spacing w:before="200" w:line-rule="auto"/>
        <w:ind w:firstLine="540"/>
        <w:jc w:val="both"/>
      </w:pPr>
      <w:r>
        <w:rPr>
          <w:sz w:val="20"/>
        </w:rPr>
        <w:t xml:space="preserve">Министерство в течение 3 рабочих дней со дня утверждения протокола подведения итогов отбора направляет получателю субсидии соглашение о предоставлении субсидии для подписания в системе "Электронный бюджет".</w:t>
      </w:r>
    </w:p>
    <w:bookmarkStart w:id="716" w:name="P716"/>
    <w:bookmarkEnd w:id="716"/>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соглашения в установленный в </w:t>
      </w:r>
      <w:hyperlink w:history="0" w:anchor="P716" w:tooltip="Получатель субсидии, прошедший отбор, подписывает и направляет в Министерство соглашение в системе &quot;Электронный бюджет&quot; в течение 2 рабочих дней со дня его получения.">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45.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в течение 18 рабочих дней со дня подписания протокола вскрытия заявок и подписывается усиленной квалифицированной электронной подписью министра (уполномоченного им лица) в системе "Электронный бюджет".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04.06.2024 N 150</w:t>
            <w:br/>
            <w:t>"О предоставлении мер государственной поддержки на создание системы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774&amp;dst=103395" TargetMode = "External"/>
	<Relationship Id="rId8" Type="http://schemas.openxmlformats.org/officeDocument/2006/relationships/hyperlink" Target="https://login.consultant.ru/link/?req=doc&amp;base=LAW&amp;n=490805&amp;dst=100019" TargetMode = "External"/>
	<Relationship Id="rId9" Type="http://schemas.openxmlformats.org/officeDocument/2006/relationships/hyperlink" Target="https://login.consultant.ru/link/?req=doc&amp;base=LAW&amp;n=492749" TargetMode = "External"/>
	<Relationship Id="rId10" Type="http://schemas.openxmlformats.org/officeDocument/2006/relationships/hyperlink" Target="https://login.consultant.ru/link/?req=doc&amp;base=RLAW346&amp;n=46010" TargetMode = "External"/>
	<Relationship Id="rId11" Type="http://schemas.openxmlformats.org/officeDocument/2006/relationships/hyperlink" Target="pravo.e-dag.ru" TargetMode = "External"/>
	<Relationship Id="rId12" Type="http://schemas.openxmlformats.org/officeDocument/2006/relationships/hyperlink" Target="https://login.consultant.ru/link/?req=doc&amp;base=RLAW346&amp;n=42427" TargetMode = "External"/>
	<Relationship Id="rId13" Type="http://schemas.openxmlformats.org/officeDocument/2006/relationships/hyperlink" Target="pravo.e-dag.ru" TargetMode = "External"/>
	<Relationship Id="rId14" Type="http://schemas.openxmlformats.org/officeDocument/2006/relationships/hyperlink" Target="https://login.consultant.ru/link/?req=doc&amp;base=RLAW346&amp;n=45992" TargetMode = "External"/>
	<Relationship Id="rId15" Type="http://schemas.openxmlformats.org/officeDocument/2006/relationships/hyperlink" Target="pravo.e-dag.ru" TargetMode = "External"/>
	<Relationship Id="rId16" Type="http://schemas.openxmlformats.org/officeDocument/2006/relationships/hyperlink" Target="https://login.consultant.ru/link/?req=doc&amp;base=LAW&amp;n=483142" TargetMode = "External"/>
	<Relationship Id="rId17" Type="http://schemas.openxmlformats.org/officeDocument/2006/relationships/hyperlink" Target="https://login.consultant.ru/link/?req=doc&amp;base=LAW&amp;n=492749&amp;dst=83719" TargetMode = "External"/>
	<Relationship Id="rId18" Type="http://schemas.openxmlformats.org/officeDocument/2006/relationships/hyperlink" Target="https://login.consultant.ru/link/?req=doc&amp;base=LAW&amp;n=477368" TargetMode = "External"/>
	<Relationship Id="rId19" Type="http://schemas.openxmlformats.org/officeDocument/2006/relationships/hyperlink" Target="https://login.consultant.ru/link/?req=doc&amp;base=LAW&amp;n=479332" TargetMode = "External"/>
	<Relationship Id="rId20" Type="http://schemas.openxmlformats.org/officeDocument/2006/relationships/hyperlink" Target="https://login.consultant.ru/link/?req=doc&amp;base=LAW&amp;n=477368" TargetMode = "External"/>
	<Relationship Id="rId21" Type="http://schemas.openxmlformats.org/officeDocument/2006/relationships/hyperlink" Target="https://login.consultant.ru/link/?req=doc&amp;base=LAW&amp;n=482651" TargetMode = "External"/>
	<Relationship Id="rId22" Type="http://schemas.openxmlformats.org/officeDocument/2006/relationships/hyperlink" Target="https://login.consultant.ru/link/?req=doc&amp;base=LAW&amp;n=492749&amp;dst=159244" TargetMode = "External"/>
	<Relationship Id="rId23" Type="http://schemas.openxmlformats.org/officeDocument/2006/relationships/hyperlink" Target="https://login.consultant.ru/link/?req=doc&amp;base=RLAW346&amp;n=47296&amp;dst=24" TargetMode = "External"/>
	<Relationship Id="rId24" Type="http://schemas.openxmlformats.org/officeDocument/2006/relationships/hyperlink" Target="https://login.consultant.ru/link/?req=doc&amp;base=LAW&amp;n=121087&amp;dst=100142" TargetMode = "External"/>
	<Relationship Id="rId25" Type="http://schemas.openxmlformats.org/officeDocument/2006/relationships/hyperlink" Target="https://login.consultant.ru/link/?req=doc&amp;base=LAW&amp;n=492749&amp;dst=159244" TargetMode = "External"/>
	<Relationship Id="rId26" Type="http://schemas.openxmlformats.org/officeDocument/2006/relationships/hyperlink" Target="https://login.consultant.ru/link/?req=doc&amp;base=LAW&amp;n=465999" TargetMode = "External"/>
	<Relationship Id="rId27" Type="http://schemas.openxmlformats.org/officeDocument/2006/relationships/hyperlink" Target="https://login.consultant.ru/link/?req=doc&amp;base=LAW&amp;n=455730&amp;dst=100009" TargetMode = "External"/>
	<Relationship Id="rId28" Type="http://schemas.openxmlformats.org/officeDocument/2006/relationships/hyperlink" Target="https://login.consultant.ru/link/?req=doc&amp;base=LAW&amp;n=471026" TargetMode = "External"/>
	<Relationship Id="rId29" Type="http://schemas.openxmlformats.org/officeDocument/2006/relationships/hyperlink" Target="https://login.consultant.ru/link/?req=doc&amp;base=LAW&amp;n=471026&amp;dst=306" TargetMode = "External"/>
	<Relationship Id="rId30" Type="http://schemas.openxmlformats.org/officeDocument/2006/relationships/hyperlink" Target="https://login.consultant.ru/link/?req=doc&amp;base=LAW&amp;n=471026&amp;dst=100836" TargetMode = "External"/>
	<Relationship Id="rId31" Type="http://schemas.openxmlformats.org/officeDocument/2006/relationships/hyperlink" Target="https://login.consultant.ru/link/?req=doc&amp;base=LAW&amp;n=489890&amp;dst=111117" TargetMode = "External"/>
	<Relationship Id="rId32" Type="http://schemas.openxmlformats.org/officeDocument/2006/relationships/hyperlink" Target="https://login.consultant.ru/link/?req=doc&amp;base=LAW&amp;n=489890&amp;dst=115391" TargetMode = "External"/>
	<Relationship Id="rId33" Type="http://schemas.openxmlformats.org/officeDocument/2006/relationships/hyperlink" Target="https://login.consultant.ru/link/?req=doc&amp;base=LAW&amp;n=489890&amp;dst=118011" TargetMode = "External"/>
	<Relationship Id="rId34" Type="http://schemas.openxmlformats.org/officeDocument/2006/relationships/hyperlink" Target="https://login.consultant.ru/link/?req=doc&amp;base=LAW&amp;n=489890&amp;dst=118021" TargetMode = "External"/>
	<Relationship Id="rId35" Type="http://schemas.openxmlformats.org/officeDocument/2006/relationships/hyperlink" Target="https://login.consultant.ru/link/?req=doc&amp;base=LAW&amp;n=489890&amp;dst=118035" TargetMode = "External"/>
	<Relationship Id="rId36" Type="http://schemas.openxmlformats.org/officeDocument/2006/relationships/hyperlink" Target="https://login.consultant.ru/link/?req=doc&amp;base=LAW&amp;n=489890&amp;dst=118063" TargetMode = "External"/>
	<Relationship Id="rId37" Type="http://schemas.openxmlformats.org/officeDocument/2006/relationships/hyperlink" Target="https://login.consultant.ru/link/?req=doc&amp;base=LAW&amp;n=489890&amp;dst=118073" TargetMode = "External"/>
	<Relationship Id="rId38" Type="http://schemas.openxmlformats.org/officeDocument/2006/relationships/hyperlink" Target="https://login.consultant.ru/link/?req=doc&amp;base=LAW&amp;n=489890&amp;dst=118773" TargetMode = "External"/>
	<Relationship Id="rId39" Type="http://schemas.openxmlformats.org/officeDocument/2006/relationships/hyperlink" Target="https://login.consultant.ru/link/?req=doc&amp;base=LAW&amp;n=489890&amp;dst=118791" TargetMode = "External"/>
	<Relationship Id="rId40" Type="http://schemas.openxmlformats.org/officeDocument/2006/relationships/hyperlink" Target="https://login.consultant.ru/link/?req=doc&amp;base=LAW&amp;n=489890&amp;dst=119769" TargetMode = "External"/>
	<Relationship Id="rId41" Type="http://schemas.openxmlformats.org/officeDocument/2006/relationships/hyperlink" Target="https://login.consultant.ru/link/?req=doc&amp;base=LAW&amp;n=489890&amp;dst=119771" TargetMode = "External"/>
	<Relationship Id="rId42" Type="http://schemas.openxmlformats.org/officeDocument/2006/relationships/hyperlink" Target="https://login.consultant.ru/link/?req=doc&amp;base=LAW&amp;n=489890&amp;dst=119779" TargetMode = "External"/>
	<Relationship Id="rId43" Type="http://schemas.openxmlformats.org/officeDocument/2006/relationships/hyperlink" Target="https://login.consultant.ru/link/?req=doc&amp;base=LAW&amp;n=489890&amp;dst=119785" TargetMode = "External"/>
	<Relationship Id="rId44" Type="http://schemas.openxmlformats.org/officeDocument/2006/relationships/hyperlink" Target="https://login.consultant.ru/link/?req=doc&amp;base=LAW&amp;n=489890&amp;dst=120207" TargetMode = "External"/>
	<Relationship Id="rId45" Type="http://schemas.openxmlformats.org/officeDocument/2006/relationships/hyperlink" Target="https://login.consultant.ru/link/?req=doc&amp;base=LAW&amp;n=489890&amp;dst=120265" TargetMode = "External"/>
	<Relationship Id="rId46" Type="http://schemas.openxmlformats.org/officeDocument/2006/relationships/hyperlink" Target="https://login.consultant.ru/link/?req=doc&amp;base=LAW&amp;n=489890&amp;dst=120315" TargetMode = "External"/>
	<Relationship Id="rId47" Type="http://schemas.openxmlformats.org/officeDocument/2006/relationships/hyperlink" Target="https://login.consultant.ru/link/?req=doc&amp;base=LAW&amp;n=489890&amp;dst=120339" TargetMode = "External"/>
	<Relationship Id="rId48" Type="http://schemas.openxmlformats.org/officeDocument/2006/relationships/hyperlink" Target="https://login.consultant.ru/link/?req=doc&amp;base=LAW&amp;n=489890&amp;dst=120901" TargetMode = "External"/>
	<Relationship Id="rId49" Type="http://schemas.openxmlformats.org/officeDocument/2006/relationships/hyperlink" Target="https://login.consultant.ru/link/?req=doc&amp;base=LAW&amp;n=489890&amp;dst=120959" TargetMode = "External"/>
	<Relationship Id="rId50" Type="http://schemas.openxmlformats.org/officeDocument/2006/relationships/hyperlink" Target="https://login.consultant.ru/link/?req=doc&amp;base=LAW&amp;n=489890&amp;dst=121237" TargetMode = "External"/>
	<Relationship Id="rId51" Type="http://schemas.openxmlformats.org/officeDocument/2006/relationships/hyperlink" Target="https://login.consultant.ru/link/?req=doc&amp;base=LAW&amp;n=489890&amp;dst=121303" TargetMode = "External"/>
	<Relationship Id="rId52" Type="http://schemas.openxmlformats.org/officeDocument/2006/relationships/hyperlink" Target="https://login.consultant.ru/link/?req=doc&amp;base=LAW&amp;n=489890&amp;dst=121307" TargetMode = "External"/>
	<Relationship Id="rId53" Type="http://schemas.openxmlformats.org/officeDocument/2006/relationships/hyperlink" Target="https://login.consultant.ru/link/?req=doc&amp;base=LAW&amp;n=489890&amp;dst=121311" TargetMode = "External"/>
	<Relationship Id="rId54" Type="http://schemas.openxmlformats.org/officeDocument/2006/relationships/hyperlink" Target="https://login.consultant.ru/link/?req=doc&amp;base=LAW&amp;n=489890&amp;dst=121319" TargetMode = "External"/>
	<Relationship Id="rId55" Type="http://schemas.openxmlformats.org/officeDocument/2006/relationships/hyperlink" Target="https://login.consultant.ru/link/?req=doc&amp;base=LAW&amp;n=489890&amp;dst=139038" TargetMode = "External"/>
	<Relationship Id="rId56" Type="http://schemas.openxmlformats.org/officeDocument/2006/relationships/hyperlink" Target="https://login.consultant.ru/link/?req=doc&amp;base=LAW&amp;n=489890&amp;dst=121331" TargetMode = "External"/>
	<Relationship Id="rId57" Type="http://schemas.openxmlformats.org/officeDocument/2006/relationships/hyperlink" Target="https://login.consultant.ru/link/?req=doc&amp;base=LAW&amp;n=489890&amp;dst=121335" TargetMode = "External"/>
	<Relationship Id="rId58" Type="http://schemas.openxmlformats.org/officeDocument/2006/relationships/hyperlink" Target="https://login.consultant.ru/link/?req=doc&amp;base=LAW&amp;n=489890&amp;dst=121347" TargetMode = "External"/>
	<Relationship Id="rId59" Type="http://schemas.openxmlformats.org/officeDocument/2006/relationships/hyperlink" Target="https://login.consultant.ru/link/?req=doc&amp;base=LAW&amp;n=489890&amp;dst=121355" TargetMode = "External"/>
	<Relationship Id="rId60" Type="http://schemas.openxmlformats.org/officeDocument/2006/relationships/hyperlink" Target="https://login.consultant.ru/link/?req=doc&amp;base=LAW&amp;n=489890&amp;dst=121623" TargetMode = "External"/>
	<Relationship Id="rId61" Type="http://schemas.openxmlformats.org/officeDocument/2006/relationships/hyperlink" Target="https://login.consultant.ru/link/?req=doc&amp;base=LAW&amp;n=489890&amp;dst=121631" TargetMode = "External"/>
	<Relationship Id="rId62" Type="http://schemas.openxmlformats.org/officeDocument/2006/relationships/hyperlink" Target="https://login.consultant.ru/link/?req=doc&amp;base=LAW&amp;n=489890&amp;dst=121641" TargetMode = "External"/>
	<Relationship Id="rId63" Type="http://schemas.openxmlformats.org/officeDocument/2006/relationships/hyperlink" Target="https://login.consultant.ru/link/?req=doc&amp;base=LAW&amp;n=489890&amp;dst=121717" TargetMode = "External"/>
	<Relationship Id="rId64" Type="http://schemas.openxmlformats.org/officeDocument/2006/relationships/hyperlink" Target="https://login.consultant.ru/link/?req=doc&amp;base=LAW&amp;n=489890&amp;dst=121723" TargetMode = "External"/>
	<Relationship Id="rId65" Type="http://schemas.openxmlformats.org/officeDocument/2006/relationships/hyperlink" Target="https://login.consultant.ru/link/?req=doc&amp;base=LAW&amp;n=489890&amp;dst=121729" TargetMode = "External"/>
	<Relationship Id="rId66" Type="http://schemas.openxmlformats.org/officeDocument/2006/relationships/hyperlink" Target="https://login.consultant.ru/link/?req=doc&amp;base=LAW&amp;n=489890&amp;dst=121731" TargetMode = "External"/>
	<Relationship Id="rId67" Type="http://schemas.openxmlformats.org/officeDocument/2006/relationships/hyperlink" Target="https://login.consultant.ru/link/?req=doc&amp;base=LAW&amp;n=489890&amp;dst=121735" TargetMode = "External"/>
	<Relationship Id="rId68" Type="http://schemas.openxmlformats.org/officeDocument/2006/relationships/hyperlink" Target="https://login.consultant.ru/link/?req=doc&amp;base=LAW&amp;n=489890&amp;dst=121737" TargetMode = "External"/>
	<Relationship Id="rId69" Type="http://schemas.openxmlformats.org/officeDocument/2006/relationships/hyperlink" Target="https://login.consultant.ru/link/?req=doc&amp;base=LAW&amp;n=489890&amp;dst=121781" TargetMode = "External"/>
	<Relationship Id="rId70" Type="http://schemas.openxmlformats.org/officeDocument/2006/relationships/hyperlink" Target="https://login.consultant.ru/link/?req=doc&amp;base=LAW&amp;n=489890&amp;dst=121785" TargetMode = "External"/>
	<Relationship Id="rId71" Type="http://schemas.openxmlformats.org/officeDocument/2006/relationships/hyperlink" Target="https://login.consultant.ru/link/?req=doc&amp;base=LAW&amp;n=489890&amp;dst=121805" TargetMode = "External"/>
	<Relationship Id="rId72" Type="http://schemas.openxmlformats.org/officeDocument/2006/relationships/hyperlink" Target="https://login.consultant.ru/link/?req=doc&amp;base=LAW&amp;n=489890&amp;dst=121865" TargetMode = "External"/>
	<Relationship Id="rId73" Type="http://schemas.openxmlformats.org/officeDocument/2006/relationships/hyperlink" Target="https://login.consultant.ru/link/?req=doc&amp;base=LAW&amp;n=489890&amp;dst=121871" TargetMode = "External"/>
	<Relationship Id="rId74" Type="http://schemas.openxmlformats.org/officeDocument/2006/relationships/hyperlink" Target="https://login.consultant.ru/link/?req=doc&amp;base=LAW&amp;n=489890&amp;dst=121879" TargetMode = "External"/>
	<Relationship Id="rId75" Type="http://schemas.openxmlformats.org/officeDocument/2006/relationships/hyperlink" Target="https://login.consultant.ru/link/?req=doc&amp;base=LAW&amp;n=489890&amp;dst=121883" TargetMode = "External"/>
	<Relationship Id="rId76" Type="http://schemas.openxmlformats.org/officeDocument/2006/relationships/hyperlink" Target="https://login.consultant.ru/link/?req=doc&amp;base=LAW&amp;n=489890&amp;dst=121885" TargetMode = "External"/>
	<Relationship Id="rId77" Type="http://schemas.openxmlformats.org/officeDocument/2006/relationships/hyperlink" Target="https://login.consultant.ru/link/?req=doc&amp;base=LAW&amp;n=489890&amp;dst=122041" TargetMode = "External"/>
	<Relationship Id="rId78" Type="http://schemas.openxmlformats.org/officeDocument/2006/relationships/hyperlink" Target="https://login.consultant.ru/link/?req=doc&amp;base=LAW&amp;n=489890&amp;dst=122057" TargetMode = "External"/>
	<Relationship Id="rId79" Type="http://schemas.openxmlformats.org/officeDocument/2006/relationships/hyperlink" Target="https://login.consultant.ru/link/?req=doc&amp;base=LAW&amp;n=489890&amp;dst=122063" TargetMode = "External"/>
	<Relationship Id="rId80" Type="http://schemas.openxmlformats.org/officeDocument/2006/relationships/hyperlink" Target="https://login.consultant.ru/link/?req=doc&amp;base=LAW&amp;n=489890&amp;dst=122097" TargetMode = "External"/>
	<Relationship Id="rId81" Type="http://schemas.openxmlformats.org/officeDocument/2006/relationships/hyperlink" Target="https://login.consultant.ru/link/?req=doc&amp;base=LAW&amp;n=489890&amp;dst=122115" TargetMode = "External"/>
	<Relationship Id="rId82" Type="http://schemas.openxmlformats.org/officeDocument/2006/relationships/hyperlink" Target="https://login.consultant.ru/link/?req=doc&amp;base=LAW&amp;n=489890&amp;dst=122143" TargetMode = "External"/>
	<Relationship Id="rId83" Type="http://schemas.openxmlformats.org/officeDocument/2006/relationships/hyperlink" Target="https://login.consultant.ru/link/?req=doc&amp;base=LAW&amp;n=489890&amp;dst=122187" TargetMode = "External"/>
	<Relationship Id="rId84" Type="http://schemas.openxmlformats.org/officeDocument/2006/relationships/hyperlink" Target="https://login.consultant.ru/link/?req=doc&amp;base=LAW&amp;n=489890&amp;dst=122213" TargetMode = "External"/>
	<Relationship Id="rId85" Type="http://schemas.openxmlformats.org/officeDocument/2006/relationships/hyperlink" Target="https://login.consultant.ru/link/?req=doc&amp;base=LAW&amp;n=489890&amp;dst=122237" TargetMode = "External"/>
	<Relationship Id="rId86" Type="http://schemas.openxmlformats.org/officeDocument/2006/relationships/hyperlink" Target="https://login.consultant.ru/link/?req=doc&amp;base=LAW&amp;n=489890&amp;dst=122329" TargetMode = "External"/>
	<Relationship Id="rId87" Type="http://schemas.openxmlformats.org/officeDocument/2006/relationships/hyperlink" Target="https://login.consultant.ru/link/?req=doc&amp;base=LAW&amp;n=489890&amp;dst=122501" TargetMode = "External"/>
	<Relationship Id="rId88" Type="http://schemas.openxmlformats.org/officeDocument/2006/relationships/hyperlink" Target="https://login.consultant.ru/link/?req=doc&amp;base=LAW&amp;n=489890&amp;dst=122427" TargetMode = "External"/>
	<Relationship Id="rId89" Type="http://schemas.openxmlformats.org/officeDocument/2006/relationships/hyperlink" Target="https://login.consultant.ru/link/?req=doc&amp;base=LAW&amp;n=489890&amp;dst=122561" TargetMode = "External"/>
	<Relationship Id="rId90" Type="http://schemas.openxmlformats.org/officeDocument/2006/relationships/hyperlink" Target="https://login.consultant.ru/link/?req=doc&amp;base=LAW&amp;n=489890&amp;dst=122569" TargetMode = "External"/>
	<Relationship Id="rId91" Type="http://schemas.openxmlformats.org/officeDocument/2006/relationships/hyperlink" Target="https://login.consultant.ru/link/?req=doc&amp;base=LAW&amp;n=489890&amp;dst=122849" TargetMode = "External"/>
	<Relationship Id="rId92" Type="http://schemas.openxmlformats.org/officeDocument/2006/relationships/hyperlink" Target="https://login.consultant.ru/link/?req=doc&amp;base=LAW&amp;n=489890&amp;dst=122943" TargetMode = "External"/>
	<Relationship Id="rId93" Type="http://schemas.openxmlformats.org/officeDocument/2006/relationships/hyperlink" Target="https://login.consultant.ru/link/?req=doc&amp;base=LAW&amp;n=489890&amp;dst=122967" TargetMode = "External"/>
	<Relationship Id="rId94" Type="http://schemas.openxmlformats.org/officeDocument/2006/relationships/hyperlink" Target="https://login.consultant.ru/link/?req=doc&amp;base=LAW&amp;n=489890&amp;dst=123119" TargetMode = "External"/>
	<Relationship Id="rId95" Type="http://schemas.openxmlformats.org/officeDocument/2006/relationships/hyperlink" Target="https://login.consultant.ru/link/?req=doc&amp;base=LAW&amp;n=489890&amp;dst=123109" TargetMode = "External"/>
	<Relationship Id="rId96" Type="http://schemas.openxmlformats.org/officeDocument/2006/relationships/hyperlink" Target="https://login.consultant.ru/link/?req=doc&amp;base=LAW&amp;n=489890&amp;dst=123129" TargetMode = "External"/>
	<Relationship Id="rId97" Type="http://schemas.openxmlformats.org/officeDocument/2006/relationships/hyperlink" Target="https://login.consultant.ru/link/?req=doc&amp;base=LAW&amp;n=489890&amp;dst=123553" TargetMode = "External"/>
	<Relationship Id="rId98" Type="http://schemas.openxmlformats.org/officeDocument/2006/relationships/hyperlink" Target="https://login.consultant.ru/link/?req=doc&amp;base=LAW&amp;n=489890&amp;dst=123565" TargetMode = "External"/>
	<Relationship Id="rId99" Type="http://schemas.openxmlformats.org/officeDocument/2006/relationships/hyperlink" Target="https://login.consultant.ru/link/?req=doc&amp;base=LAW&amp;n=489890&amp;dst=123559" TargetMode = "External"/>
	<Relationship Id="rId100" Type="http://schemas.openxmlformats.org/officeDocument/2006/relationships/hyperlink" Target="https://login.consultant.ru/link/?req=doc&amp;base=LAW&amp;n=489890&amp;dst=123573" TargetMode = "External"/>
	<Relationship Id="rId101" Type="http://schemas.openxmlformats.org/officeDocument/2006/relationships/hyperlink" Target="https://login.consultant.ru/link/?req=doc&amp;base=LAW&amp;n=489890&amp;dst=123581" TargetMode = "External"/>
	<Relationship Id="rId102" Type="http://schemas.openxmlformats.org/officeDocument/2006/relationships/hyperlink" Target="https://login.consultant.ru/link/?req=doc&amp;base=LAW&amp;n=489890&amp;dst=123593" TargetMode = "External"/>
	<Relationship Id="rId103" Type="http://schemas.openxmlformats.org/officeDocument/2006/relationships/hyperlink" Target="https://login.consultant.ru/link/?req=doc&amp;base=LAW&amp;n=489890&amp;dst=123657" TargetMode = "External"/>
	<Relationship Id="rId104" Type="http://schemas.openxmlformats.org/officeDocument/2006/relationships/hyperlink" Target="https://login.consultant.ru/link/?req=doc&amp;base=LAW&amp;n=489890&amp;dst=123665" TargetMode = "External"/>
	<Relationship Id="rId105" Type="http://schemas.openxmlformats.org/officeDocument/2006/relationships/hyperlink" Target="https://login.consultant.ru/link/?req=doc&amp;base=LAW&amp;n=489890&amp;dst=123679" TargetMode = "External"/>
	<Relationship Id="rId106" Type="http://schemas.openxmlformats.org/officeDocument/2006/relationships/hyperlink" Target="https://login.consultant.ru/link/?req=doc&amp;base=LAW&amp;n=489890&amp;dst=123731" TargetMode = "External"/>
	<Relationship Id="rId107" Type="http://schemas.openxmlformats.org/officeDocument/2006/relationships/hyperlink" Target="https://login.consultant.ru/link/?req=doc&amp;base=LAW&amp;n=489890&amp;dst=123733" TargetMode = "External"/>
	<Relationship Id="rId108" Type="http://schemas.openxmlformats.org/officeDocument/2006/relationships/hyperlink" Target="https://login.consultant.ru/link/?req=doc&amp;base=LAW&amp;n=489890&amp;dst=124745" TargetMode = "External"/>
	<Relationship Id="rId109" Type="http://schemas.openxmlformats.org/officeDocument/2006/relationships/hyperlink" Target="https://login.consultant.ru/link/?req=doc&amp;base=LAW&amp;n=492749&amp;dst=159244" TargetMode = "External"/>
	<Relationship Id="rId110" Type="http://schemas.openxmlformats.org/officeDocument/2006/relationships/hyperlink" Target="https://login.consultant.ru/link/?req=doc&amp;base=LAW&amp;n=455520" TargetMode = "External"/>
	<Relationship Id="rId111" Type="http://schemas.openxmlformats.org/officeDocument/2006/relationships/hyperlink" Target="https://login.consultant.ru/link/?req=doc&amp;base=LAW&amp;n=469774&amp;dst=3704" TargetMode = "External"/>
	<Relationship Id="rId112" Type="http://schemas.openxmlformats.org/officeDocument/2006/relationships/hyperlink" Target="https://login.consultant.ru/link/?req=doc&amp;base=LAW&amp;n=469774&amp;dst=3722" TargetMode = "External"/>
	<Relationship Id="rId113" Type="http://schemas.openxmlformats.org/officeDocument/2006/relationships/image" Target="media/image2.wmf"/>
	<Relationship Id="rId114" Type="http://schemas.openxmlformats.org/officeDocument/2006/relationships/hyperlink" Target="https://login.consultant.ru/link/?req=doc&amp;base=LAW&amp;n=482692&amp;dst=217" TargetMode = "External"/>
	<Relationship Id="rId115" Type="http://schemas.openxmlformats.org/officeDocument/2006/relationships/hyperlink" Target="https://login.consultant.ru/link/?req=doc&amp;base=LAW&amp;n=482692&amp;dst=217" TargetMode = "External"/>
	<Relationship Id="rId116" Type="http://schemas.openxmlformats.org/officeDocument/2006/relationships/hyperlink" Target="https://login.consultant.ru/link/?req=doc&amp;base=LAW&amp;n=479333&amp;dst=100104" TargetMode = "External"/>
	<Relationship Id="rId117" Type="http://schemas.openxmlformats.org/officeDocument/2006/relationships/hyperlink" Target="www.mcxrd.ru" TargetMode = "External"/>
	<Relationship Id="rId118" Type="http://schemas.openxmlformats.org/officeDocument/2006/relationships/hyperlink" Target="https://login.consultant.ru/link/?req=doc&amp;base=LAW&amp;n=464658" TargetMode = "External"/>
	<Relationship Id="rId119" Type="http://schemas.openxmlformats.org/officeDocument/2006/relationships/hyperlink" Target="https://login.consultant.ru/link/?req=doc&amp;base=LAW&amp;n=477368" TargetMode = "External"/>
	<Relationship Id="rId120" Type="http://schemas.openxmlformats.org/officeDocument/2006/relationships/hyperlink" Target="https://login.consultant.ru/link/?req=doc&amp;base=LAW&amp;n=482800&amp;dst=100013" TargetMode = "External"/>
	<Relationship Id="rId121" Type="http://schemas.openxmlformats.org/officeDocument/2006/relationships/hyperlink" Target="https://login.consultant.ru/link/?req=doc&amp;base=LAW&amp;n=482800&amp;dst=46" TargetMode = "External"/>
	<Relationship Id="rId122" Type="http://schemas.openxmlformats.org/officeDocument/2006/relationships/hyperlink" Target="https://login.consultant.ru/link/?req=doc&amp;base=LAW&amp;n=469774&amp;dst=3704" TargetMode = "External"/>
	<Relationship Id="rId123" Type="http://schemas.openxmlformats.org/officeDocument/2006/relationships/hyperlink" Target="https://login.consultant.ru/link/?req=doc&amp;base=LAW&amp;n=469774&amp;dst=3722" TargetMode = "External"/>
	<Relationship Id="rId124" Type="http://schemas.openxmlformats.org/officeDocument/2006/relationships/hyperlink" Target="https://login.consultant.ru/link/?req=doc&amp;base=LAW&amp;n=426999&amp;dst=100008" TargetMode = "External"/>
	<Relationship Id="rId125" Type="http://schemas.openxmlformats.org/officeDocument/2006/relationships/hyperlink" Target="https://promote.budget.gov.ru" TargetMode = "External"/>
	<Relationship Id="rId126" Type="http://schemas.openxmlformats.org/officeDocument/2006/relationships/hyperlink" Target="https://login.consultant.ru/link/?req=doc&amp;base=LAW&amp;n=479332" TargetMode = "External"/>
	<Relationship Id="rId127" Type="http://schemas.openxmlformats.org/officeDocument/2006/relationships/hyperlink" Target="https://login.consultant.ru/link/?req=doc&amp;base=LAW&amp;n=482692&amp;dst=101922" TargetMode = "External"/>
	<Relationship Id="rId128" Type="http://schemas.openxmlformats.org/officeDocument/2006/relationships/hyperlink" Target="https://login.consultant.ru/link/?req=doc&amp;base=LAW&amp;n=454116" TargetMode = "External"/>
	<Relationship Id="rId129" Type="http://schemas.openxmlformats.org/officeDocument/2006/relationships/hyperlink" Target="https://login.consultant.ru/link/?req=doc&amp;base=LAW&amp;n=477368" TargetMode = "External"/>
	<Relationship Id="rId130" Type="http://schemas.openxmlformats.org/officeDocument/2006/relationships/hyperlink" Target="https://login.consultant.ru/link/?req=doc&amp;base=LAW&amp;n=479332" TargetMode = "External"/>
	<Relationship Id="rId131" Type="http://schemas.openxmlformats.org/officeDocument/2006/relationships/hyperlink" Target="https://login.consultant.ru/link/?req=doc&amp;base=LAW&amp;n=477368" TargetMode = "External"/>
	<Relationship Id="rId132" Type="http://schemas.openxmlformats.org/officeDocument/2006/relationships/hyperlink" Target="https://login.consultant.ru/link/?req=doc&amp;base=LAW&amp;n=482651" TargetMode = "External"/>
	<Relationship Id="rId133" Type="http://schemas.openxmlformats.org/officeDocument/2006/relationships/hyperlink" Target="https://login.consultant.ru/link/?req=doc&amp;base=LAW&amp;n=482800&amp;dst=62" TargetMode = "External"/>
	<Relationship Id="rId134" Type="http://schemas.openxmlformats.org/officeDocument/2006/relationships/hyperlink" Target="https://login.consultant.ru/link/?req=doc&amp;base=LAW&amp;n=482800&amp;dst=100168" TargetMode = "External"/>
	<Relationship Id="rId135" Type="http://schemas.openxmlformats.org/officeDocument/2006/relationships/hyperlink" Target="https://login.consultant.ru/link/?req=doc&amp;base=LAW&amp;n=492749&amp;dst=159244" TargetMode = "External"/>
	<Relationship Id="rId136" Type="http://schemas.openxmlformats.org/officeDocument/2006/relationships/hyperlink" Target="https://login.consultant.ru/link/?req=doc&amp;base=RLAW346&amp;n=47296&amp;dst=24" TargetMode = "External"/>
	<Relationship Id="rId137" Type="http://schemas.openxmlformats.org/officeDocument/2006/relationships/hyperlink" Target="https://login.consultant.ru/link/?req=doc&amp;base=LAW&amp;n=121087&amp;dst=100142" TargetMode = "External"/>
	<Relationship Id="rId138" Type="http://schemas.openxmlformats.org/officeDocument/2006/relationships/hyperlink" Target="https://login.consultant.ru/link/?req=doc&amp;base=LAW&amp;n=465999" TargetMode = "External"/>
	<Relationship Id="rId139" Type="http://schemas.openxmlformats.org/officeDocument/2006/relationships/hyperlink" Target="https://login.consultant.ru/link/?req=doc&amp;base=LAW&amp;n=455730&amp;dst=100009" TargetMode = "External"/>
	<Relationship Id="rId140" Type="http://schemas.openxmlformats.org/officeDocument/2006/relationships/hyperlink" Target="www.mcxrd.ru" TargetMode = "External"/>
	<Relationship Id="rId141" Type="http://schemas.openxmlformats.org/officeDocument/2006/relationships/image" Target="media/image3.wmf"/>
	<Relationship Id="rId142" Type="http://schemas.openxmlformats.org/officeDocument/2006/relationships/image" Target="media/image4.wmf"/>
	<Relationship Id="rId143" Type="http://schemas.openxmlformats.org/officeDocument/2006/relationships/hyperlink" Target="https://login.consultant.ru/link/?req=doc&amp;base=LAW&amp;n=469774&amp;dst=3704" TargetMode = "External"/>
	<Relationship Id="rId144" Type="http://schemas.openxmlformats.org/officeDocument/2006/relationships/hyperlink" Target="https://login.consultant.ru/link/?req=doc&amp;base=LAW&amp;n=469774&amp;dst=3722" TargetMode = "External"/>
	<Relationship Id="rId145" Type="http://schemas.openxmlformats.org/officeDocument/2006/relationships/hyperlink" Target="https://login.consultant.ru/link/?req=doc&amp;base=LAW&amp;n=482692&amp;dst=217" TargetMode = "External"/>
	<Relationship Id="rId146" Type="http://schemas.openxmlformats.org/officeDocument/2006/relationships/hyperlink" Target="https://login.consultant.ru/link/?req=doc&amp;base=LAW&amp;n=482692&amp;dst=217" TargetMode = "External"/>
	<Relationship Id="rId147" Type="http://schemas.openxmlformats.org/officeDocument/2006/relationships/hyperlink" Target="https://login.consultant.ru/link/?req=doc&amp;base=LAW&amp;n=479333&amp;dst=100104" TargetMode = "External"/>
	<Relationship Id="rId148" Type="http://schemas.openxmlformats.org/officeDocument/2006/relationships/hyperlink" Target="https://login.consultant.ru/link/?req=doc&amp;base=LAW&amp;n=459426&amp;dst=101629" TargetMode = "External"/>
	<Relationship Id="rId149" Type="http://schemas.openxmlformats.org/officeDocument/2006/relationships/hyperlink" Target="https://login.consultant.ru/link/?req=doc&amp;base=LAW&amp;n=477368" TargetMode = "External"/>
	<Relationship Id="rId150" Type="http://schemas.openxmlformats.org/officeDocument/2006/relationships/hyperlink" Target="https://login.consultant.ru/link/?req=doc&amp;base=LAW&amp;n=482800&amp;dst=100013" TargetMode = "External"/>
	<Relationship Id="rId151" Type="http://schemas.openxmlformats.org/officeDocument/2006/relationships/hyperlink" Target="https://login.consultant.ru/link/?req=doc&amp;base=LAW&amp;n=482800&amp;dst=46" TargetMode = "External"/>
	<Relationship Id="rId152" Type="http://schemas.openxmlformats.org/officeDocument/2006/relationships/hyperlink" Target="https://login.consultant.ru/link/?req=doc&amp;base=LAW&amp;n=469774&amp;dst=3704" TargetMode = "External"/>
	<Relationship Id="rId153" Type="http://schemas.openxmlformats.org/officeDocument/2006/relationships/hyperlink" Target="https://login.consultant.ru/link/?req=doc&amp;base=LAW&amp;n=469774&amp;dst=3722" TargetMode = "External"/>
	<Relationship Id="rId154" Type="http://schemas.openxmlformats.org/officeDocument/2006/relationships/image" Target="media/image5.wmf"/>
	<Relationship Id="rId155" Type="http://schemas.openxmlformats.org/officeDocument/2006/relationships/hyperlink" Target="https://promote.budget.gov.ru" TargetMode = "External"/>
	<Relationship Id="rId156" Type="http://schemas.openxmlformats.org/officeDocument/2006/relationships/hyperlink" Target="https://login.consultant.ru/link/?req=doc&amp;base=LAW&amp;n=479332" TargetMode = "External"/>
	<Relationship Id="rId157" Type="http://schemas.openxmlformats.org/officeDocument/2006/relationships/hyperlink" Target="https://login.consultant.ru/link/?req=doc&amp;base=LAW&amp;n=482692&amp;dst=1019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04.06.2024 N 150
"О предоставлении мер государственной поддержки на создание системы поддержки фермеров и развитие сельской кооперации"
(вместе с "Правилами предоставления гранта "Агростартап" в форме субсидии на реализацию проекта по созданию и (или) развитию хозяйства", "Правилами предоставления субсидий на возмещение части затрат, понесенных в текущем финансовом году сельскохозяйственными потребительскими кооперативами и переработчиками")</dc:title>
  <dcterms:created xsi:type="dcterms:W3CDTF">2024-12-23T13:17:17Z</dcterms:created>
</cp:coreProperties>
</file>